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30D" w:rsidRDefault="001B330D" w:rsidP="00DA0242">
      <w:pPr>
        <w:widowControl w:val="0"/>
        <w:jc w:val="center"/>
        <w:rPr>
          <w:b/>
          <w:sz w:val="52"/>
          <w:szCs w:val="52"/>
        </w:rPr>
      </w:pPr>
    </w:p>
    <w:p w:rsidR="001B330D" w:rsidRDefault="001B330D" w:rsidP="00DA0242">
      <w:pPr>
        <w:widowControl w:val="0"/>
        <w:jc w:val="center"/>
        <w:rPr>
          <w:b/>
          <w:sz w:val="52"/>
          <w:szCs w:val="52"/>
        </w:rPr>
      </w:pPr>
    </w:p>
    <w:p w:rsidR="001B330D" w:rsidRDefault="001B330D" w:rsidP="00DA0242">
      <w:pPr>
        <w:widowControl w:val="0"/>
        <w:jc w:val="center"/>
        <w:rPr>
          <w:b/>
          <w:sz w:val="52"/>
          <w:szCs w:val="52"/>
        </w:rPr>
      </w:pPr>
    </w:p>
    <w:p w:rsidR="001B330D" w:rsidRDefault="001B330D" w:rsidP="00DA0242">
      <w:pPr>
        <w:widowControl w:val="0"/>
        <w:jc w:val="center"/>
        <w:rPr>
          <w:b/>
          <w:sz w:val="52"/>
          <w:szCs w:val="52"/>
        </w:rPr>
      </w:pPr>
    </w:p>
    <w:p w:rsidR="001B330D" w:rsidRDefault="001B330D" w:rsidP="00DA0242">
      <w:pPr>
        <w:widowControl w:val="0"/>
        <w:jc w:val="center"/>
        <w:rPr>
          <w:b/>
          <w:sz w:val="52"/>
          <w:szCs w:val="52"/>
        </w:rPr>
      </w:pPr>
    </w:p>
    <w:p w:rsidR="001B330D" w:rsidRDefault="001B330D" w:rsidP="00DA0242">
      <w:pPr>
        <w:widowControl w:val="0"/>
        <w:jc w:val="center"/>
        <w:rPr>
          <w:b/>
          <w:sz w:val="52"/>
          <w:szCs w:val="52"/>
        </w:rPr>
      </w:pPr>
    </w:p>
    <w:p w:rsidR="001B330D" w:rsidRDefault="001B330D" w:rsidP="00DA0242">
      <w:pPr>
        <w:widowControl w:val="0"/>
        <w:jc w:val="center"/>
        <w:rPr>
          <w:b/>
          <w:sz w:val="52"/>
          <w:szCs w:val="52"/>
        </w:rPr>
      </w:pPr>
    </w:p>
    <w:p w:rsidR="001B330D" w:rsidRDefault="001B330D" w:rsidP="00DA0242">
      <w:pPr>
        <w:widowControl w:val="0"/>
        <w:jc w:val="center"/>
        <w:rPr>
          <w:b/>
          <w:sz w:val="52"/>
          <w:szCs w:val="52"/>
        </w:rPr>
      </w:pPr>
    </w:p>
    <w:p w:rsidR="001B330D" w:rsidRDefault="001B330D" w:rsidP="00DA0242">
      <w:pPr>
        <w:widowControl w:val="0"/>
        <w:jc w:val="center"/>
        <w:rPr>
          <w:b/>
          <w:sz w:val="52"/>
          <w:szCs w:val="52"/>
        </w:rPr>
      </w:pPr>
    </w:p>
    <w:p w:rsidR="001B330D" w:rsidRDefault="001B330D" w:rsidP="00DA0242">
      <w:pPr>
        <w:widowControl w:val="0"/>
        <w:jc w:val="center"/>
        <w:rPr>
          <w:b/>
          <w:sz w:val="52"/>
          <w:szCs w:val="52"/>
        </w:rPr>
      </w:pPr>
    </w:p>
    <w:p w:rsidR="00DA0242" w:rsidRDefault="00DA0242" w:rsidP="00DA0242">
      <w:pPr>
        <w:widowControl w:val="0"/>
        <w:jc w:val="center"/>
        <w:rPr>
          <w:b/>
          <w:sz w:val="52"/>
          <w:szCs w:val="52"/>
        </w:rPr>
      </w:pPr>
      <w:r>
        <w:rPr>
          <w:b/>
          <w:sz w:val="52"/>
          <w:szCs w:val="52"/>
        </w:rPr>
        <w:t xml:space="preserve">Итоги социально-экономического развития </w:t>
      </w:r>
      <w:r w:rsidR="001B330D">
        <w:rPr>
          <w:b/>
          <w:sz w:val="52"/>
          <w:szCs w:val="52"/>
        </w:rPr>
        <w:t>Дзержинского района</w:t>
      </w:r>
    </w:p>
    <w:p w:rsidR="00DA0242" w:rsidRDefault="00DA0242" w:rsidP="00DA0242">
      <w:pPr>
        <w:widowControl w:val="0"/>
        <w:jc w:val="center"/>
        <w:rPr>
          <w:b/>
          <w:sz w:val="52"/>
          <w:szCs w:val="52"/>
        </w:rPr>
      </w:pPr>
      <w:r>
        <w:rPr>
          <w:b/>
          <w:sz w:val="52"/>
          <w:szCs w:val="52"/>
        </w:rPr>
        <w:t>за январь – июнь 2019 года</w:t>
      </w:r>
    </w:p>
    <w:p w:rsidR="00DA0242" w:rsidRDefault="00DA0242" w:rsidP="00DA0242">
      <w:pPr>
        <w:widowControl w:val="0"/>
        <w:jc w:val="center"/>
        <w:rPr>
          <w:b/>
          <w:sz w:val="52"/>
          <w:szCs w:val="52"/>
        </w:rPr>
      </w:pPr>
      <w:r>
        <w:rPr>
          <w:b/>
          <w:sz w:val="52"/>
          <w:szCs w:val="52"/>
        </w:rPr>
        <w:t>и оценка предполагаемых итогов</w:t>
      </w:r>
    </w:p>
    <w:p w:rsidR="00DA0242" w:rsidRDefault="00DA0242" w:rsidP="00DA0242">
      <w:pPr>
        <w:widowControl w:val="0"/>
        <w:jc w:val="center"/>
        <w:rPr>
          <w:b/>
          <w:sz w:val="52"/>
          <w:szCs w:val="52"/>
        </w:rPr>
      </w:pPr>
      <w:r>
        <w:rPr>
          <w:b/>
          <w:sz w:val="52"/>
          <w:szCs w:val="52"/>
        </w:rPr>
        <w:t>на 2019 год</w:t>
      </w:r>
    </w:p>
    <w:p w:rsidR="00DA0242" w:rsidRDefault="00DA0242" w:rsidP="00DA0242">
      <w:pPr>
        <w:widowControl w:val="0"/>
        <w:jc w:val="center"/>
        <w:rPr>
          <w:sz w:val="28"/>
          <w:szCs w:val="28"/>
        </w:rPr>
      </w:pPr>
    </w:p>
    <w:p w:rsidR="00DA0242" w:rsidRDefault="001B330D" w:rsidP="00DA0242">
      <w:pPr>
        <w:widowControl w:val="0"/>
        <w:jc w:val="center"/>
        <w:rPr>
          <w:sz w:val="28"/>
          <w:szCs w:val="28"/>
        </w:rPr>
      </w:pPr>
      <w:r>
        <w:rPr>
          <w:sz w:val="28"/>
          <w:szCs w:val="28"/>
        </w:rPr>
        <w:t xml:space="preserve"> </w:t>
      </w:r>
    </w:p>
    <w:p w:rsidR="00790573" w:rsidRPr="00C73804" w:rsidRDefault="00790573" w:rsidP="00790573">
      <w:pPr>
        <w:widowControl w:val="0"/>
        <w:jc w:val="center"/>
        <w:rPr>
          <w:sz w:val="28"/>
          <w:szCs w:val="28"/>
        </w:rPr>
      </w:pPr>
      <w:r w:rsidRPr="00C73804">
        <w:rPr>
          <w:sz w:val="28"/>
          <w:szCs w:val="28"/>
        </w:rPr>
        <w:t>(при подготовке использована информация Красноярскстата)</w:t>
      </w: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DA0242">
      <w:pPr>
        <w:widowControl w:val="0"/>
        <w:jc w:val="center"/>
        <w:rPr>
          <w:sz w:val="28"/>
          <w:szCs w:val="28"/>
        </w:rPr>
      </w:pPr>
    </w:p>
    <w:p w:rsidR="00DA0242" w:rsidRDefault="00DA0242" w:rsidP="001B330D">
      <w:pPr>
        <w:widowControl w:val="0"/>
        <w:jc w:val="center"/>
        <w:rPr>
          <w:sz w:val="28"/>
          <w:szCs w:val="28"/>
        </w:rPr>
      </w:pPr>
      <w:r>
        <w:rPr>
          <w:sz w:val="28"/>
          <w:szCs w:val="28"/>
        </w:rPr>
        <w:br w:type="page"/>
      </w:r>
      <w:bookmarkStart w:id="0" w:name="_Toc226802062"/>
      <w:bookmarkStart w:id="1" w:name="_Toc209001724"/>
      <w:r w:rsidR="001B330D" w:rsidRPr="001B330D">
        <w:rPr>
          <w:b/>
          <w:sz w:val="28"/>
          <w:szCs w:val="28"/>
        </w:rPr>
        <w:lastRenderedPageBreak/>
        <w:t xml:space="preserve"> </w:t>
      </w:r>
      <w:bookmarkStart w:id="2" w:name="_Toc21505142"/>
      <w:bookmarkEnd w:id="0"/>
      <w:bookmarkEnd w:id="1"/>
      <w:r w:rsidRPr="001B330D">
        <w:rPr>
          <w:sz w:val="28"/>
          <w:szCs w:val="28"/>
        </w:rPr>
        <w:t xml:space="preserve">Основные тенденции социально-экономического развития </w:t>
      </w:r>
      <w:r w:rsidR="001B330D">
        <w:rPr>
          <w:sz w:val="28"/>
          <w:szCs w:val="28"/>
        </w:rPr>
        <w:t>Дзержинского района</w:t>
      </w:r>
      <w:r w:rsidRPr="001B330D">
        <w:rPr>
          <w:sz w:val="28"/>
          <w:szCs w:val="28"/>
        </w:rPr>
        <w:t xml:space="preserve"> в январе – июне 2019 года</w:t>
      </w:r>
      <w:bookmarkEnd w:id="2"/>
    </w:p>
    <w:p w:rsidR="001B330D" w:rsidRPr="001B330D" w:rsidRDefault="001B330D" w:rsidP="001B330D">
      <w:pPr>
        <w:widowControl w:val="0"/>
        <w:jc w:val="center"/>
        <w:rPr>
          <w:sz w:val="28"/>
          <w:szCs w:val="28"/>
        </w:rPr>
      </w:pPr>
    </w:p>
    <w:p w:rsidR="00DA0242" w:rsidRDefault="00DA0242" w:rsidP="00DA0242">
      <w:pPr>
        <w:widowControl w:val="0"/>
        <w:autoSpaceDE w:val="0"/>
        <w:autoSpaceDN w:val="0"/>
        <w:adjustRightInd w:val="0"/>
        <w:ind w:firstLine="720"/>
        <w:jc w:val="both"/>
        <w:rPr>
          <w:sz w:val="28"/>
          <w:szCs w:val="28"/>
        </w:rPr>
      </w:pPr>
      <w:r>
        <w:rPr>
          <w:sz w:val="28"/>
          <w:szCs w:val="28"/>
        </w:rPr>
        <w:t xml:space="preserve">При подготовке итогов социально-экономического развития </w:t>
      </w:r>
      <w:r w:rsidR="001B330D">
        <w:rPr>
          <w:sz w:val="28"/>
          <w:szCs w:val="28"/>
        </w:rPr>
        <w:t>района</w:t>
      </w:r>
      <w:r>
        <w:rPr>
          <w:sz w:val="28"/>
          <w:szCs w:val="28"/>
        </w:rPr>
        <w:br/>
      </w:r>
      <w:r>
        <w:rPr>
          <w:rFonts w:cs="Arial"/>
          <w:sz w:val="28"/>
          <w:szCs w:val="28"/>
        </w:rPr>
        <w:t xml:space="preserve">за январь – июнь 2019 года </w:t>
      </w:r>
      <w:r>
        <w:rPr>
          <w:sz w:val="28"/>
          <w:szCs w:val="28"/>
        </w:rPr>
        <w:t>использованы данные управления Федеральной службы государственной статистики по Красноярскому краю, Республике Хакасия и Республике Тыва (далее – Красноярскстат).</w:t>
      </w:r>
    </w:p>
    <w:p w:rsidR="00DA0242" w:rsidRDefault="00DA0242" w:rsidP="00DA0242">
      <w:pPr>
        <w:ind w:firstLine="709"/>
        <w:jc w:val="both"/>
        <w:rPr>
          <w:sz w:val="28"/>
          <w:szCs w:val="28"/>
        </w:rPr>
      </w:pPr>
      <w:r>
        <w:rPr>
          <w:sz w:val="28"/>
          <w:szCs w:val="28"/>
        </w:rPr>
        <w:t>Макроэкономическая ситуация в первой половине текущего года характеризовалась такими внешнеэкономическими факторами как ухудшение конъюнктуры мировых цен на нефть и основные для края металлы.</w:t>
      </w:r>
    </w:p>
    <w:p w:rsidR="00DA0242" w:rsidRDefault="00854A69" w:rsidP="00FD7B89">
      <w:pPr>
        <w:ind w:firstLine="709"/>
        <w:jc w:val="both"/>
        <w:rPr>
          <w:rFonts w:cs="Arial"/>
          <w:sz w:val="28"/>
          <w:szCs w:val="28"/>
        </w:rPr>
      </w:pPr>
      <w:r>
        <w:rPr>
          <w:sz w:val="28"/>
          <w:szCs w:val="28"/>
        </w:rPr>
        <w:t xml:space="preserve"> </w:t>
      </w:r>
      <w:r w:rsidR="00DA0242">
        <w:rPr>
          <w:rFonts w:cs="Arial"/>
          <w:sz w:val="28"/>
          <w:szCs w:val="28"/>
        </w:rPr>
        <w:t>Развитие экономики в отчетном периоде характеризовалось следующими тенденциями.</w:t>
      </w:r>
    </w:p>
    <w:p w:rsidR="00DA0242" w:rsidRDefault="00FD7B89" w:rsidP="00FD7B89">
      <w:pPr>
        <w:widowControl w:val="0"/>
        <w:autoSpaceDE w:val="0"/>
        <w:autoSpaceDN w:val="0"/>
        <w:adjustRightInd w:val="0"/>
        <w:ind w:firstLine="720"/>
        <w:jc w:val="both"/>
        <w:rPr>
          <w:sz w:val="28"/>
          <w:szCs w:val="28"/>
        </w:rPr>
      </w:pPr>
      <w:r>
        <w:rPr>
          <w:sz w:val="28"/>
          <w:szCs w:val="28"/>
        </w:rPr>
        <w:t xml:space="preserve"> </w:t>
      </w:r>
      <w:r w:rsidR="00DA0242">
        <w:rPr>
          <w:sz w:val="28"/>
          <w:szCs w:val="28"/>
        </w:rPr>
        <w:t>По итогам первого полугодия 2019 года индекс производства электрической энергии, газа, пара и кондиционировании воздуха составил 101,2 %. Выработка электрической энергии в отчетном периоде увеличилась на 5,9 % за счет увеличения выработки электроэнергии тепло- и гидроэлектростанциями.</w:t>
      </w:r>
    </w:p>
    <w:p w:rsidR="006D1F37" w:rsidRPr="00FD7B89" w:rsidRDefault="00DA0242" w:rsidP="006D1F37">
      <w:pPr>
        <w:ind w:firstLine="720"/>
        <w:jc w:val="both"/>
        <w:rPr>
          <w:sz w:val="28"/>
          <w:szCs w:val="28"/>
        </w:rPr>
      </w:pPr>
      <w:r w:rsidRPr="00FD7B89">
        <w:rPr>
          <w:sz w:val="28"/>
          <w:szCs w:val="28"/>
        </w:rPr>
        <w:t xml:space="preserve">Результаты деятельности в сельском хозяйстве края по итогам января – июня 2019 года характеризуются </w:t>
      </w:r>
      <w:r w:rsidR="006D1F37" w:rsidRPr="00FD7B89">
        <w:rPr>
          <w:sz w:val="28"/>
          <w:szCs w:val="28"/>
        </w:rPr>
        <w:t xml:space="preserve">положительной </w:t>
      </w:r>
      <w:r w:rsidRPr="00FD7B89">
        <w:rPr>
          <w:sz w:val="28"/>
          <w:szCs w:val="28"/>
        </w:rPr>
        <w:t xml:space="preserve">динамикой – </w:t>
      </w:r>
      <w:r w:rsidR="006D1F37" w:rsidRPr="00FD7B89">
        <w:rPr>
          <w:sz w:val="28"/>
          <w:szCs w:val="28"/>
        </w:rPr>
        <w:t>объем производства сельскохозяйственной продукции в хозяйствах всех категорий в первом полугодии 2019 года составил 75451,0 тыс. рублей, или 101,8% к январю – июню 2018 года.</w:t>
      </w:r>
    </w:p>
    <w:p w:rsidR="00DA0242" w:rsidRPr="00FD7B89" w:rsidRDefault="006D1F37" w:rsidP="006D1F37">
      <w:pPr>
        <w:ind w:firstLine="720"/>
        <w:jc w:val="both"/>
        <w:rPr>
          <w:noProof/>
          <w:sz w:val="28"/>
          <w:szCs w:val="28"/>
        </w:rPr>
      </w:pPr>
      <w:r w:rsidRPr="00FD7B89">
        <w:rPr>
          <w:sz w:val="28"/>
          <w:szCs w:val="28"/>
        </w:rPr>
        <w:t xml:space="preserve"> </w:t>
      </w:r>
      <w:r w:rsidR="00DA0242" w:rsidRPr="00FD7B89">
        <w:rPr>
          <w:noProof/>
          <w:sz w:val="28"/>
          <w:szCs w:val="28"/>
        </w:rPr>
        <w:t xml:space="preserve">В эксплуатацию введено </w:t>
      </w:r>
      <w:r w:rsidRPr="00FD7B89">
        <w:rPr>
          <w:noProof/>
          <w:sz w:val="28"/>
          <w:szCs w:val="28"/>
        </w:rPr>
        <w:t>1115 м²</w:t>
      </w:r>
      <w:r w:rsidR="00DA0242" w:rsidRPr="00FD7B89">
        <w:rPr>
          <w:noProof/>
          <w:sz w:val="28"/>
          <w:szCs w:val="28"/>
        </w:rPr>
        <w:t xml:space="preserve"> жилья или </w:t>
      </w:r>
      <w:r w:rsidRPr="00FD7B89">
        <w:rPr>
          <w:noProof/>
          <w:sz w:val="28"/>
          <w:szCs w:val="28"/>
        </w:rPr>
        <w:t>205,7</w:t>
      </w:r>
      <w:r w:rsidR="00DA0242" w:rsidRPr="00FD7B89">
        <w:rPr>
          <w:noProof/>
          <w:sz w:val="28"/>
          <w:szCs w:val="28"/>
        </w:rPr>
        <w:t> % к соответствующему периоду 2018 года</w:t>
      </w:r>
      <w:r w:rsidRPr="00FD7B89">
        <w:rPr>
          <w:noProof/>
          <w:sz w:val="28"/>
          <w:szCs w:val="28"/>
        </w:rPr>
        <w:t>.</w:t>
      </w:r>
    </w:p>
    <w:p w:rsidR="00DA0242" w:rsidRDefault="00DA0242" w:rsidP="00DA0242">
      <w:pPr>
        <w:widowControl w:val="0"/>
        <w:ind w:firstLine="709"/>
        <w:jc w:val="both"/>
        <w:rPr>
          <w:rFonts w:ascii="Times New Roman CYR" w:hAnsi="Times New Roman CYR" w:cs="Times New Roman CYR"/>
          <w:sz w:val="28"/>
          <w:szCs w:val="28"/>
        </w:rPr>
      </w:pPr>
      <w:r w:rsidRPr="00FD7B89">
        <w:rPr>
          <w:rFonts w:ascii="Times New Roman CYR" w:hAnsi="Times New Roman CYR" w:cs="Times New Roman CYR"/>
          <w:sz w:val="28"/>
          <w:szCs w:val="28"/>
        </w:rPr>
        <w:t xml:space="preserve">В первом полугодии текущего года предприятия сохраняли инвестиционную активность. Объем инвестиций в экономику края составил </w:t>
      </w:r>
      <w:r w:rsidR="006D1F37" w:rsidRPr="00FD7B89">
        <w:rPr>
          <w:rFonts w:ascii="Times New Roman CYR" w:hAnsi="Times New Roman CYR" w:cs="Times New Roman CYR"/>
          <w:sz w:val="28"/>
          <w:szCs w:val="28"/>
        </w:rPr>
        <w:t>89,57 млн.</w:t>
      </w:r>
      <w:r w:rsidRPr="00FD7B89">
        <w:rPr>
          <w:rFonts w:ascii="Times New Roman CYR" w:hAnsi="Times New Roman CYR" w:cs="Times New Roman CYR"/>
          <w:sz w:val="28"/>
          <w:szCs w:val="28"/>
        </w:rPr>
        <w:t xml:space="preserve"> рублей, или </w:t>
      </w:r>
      <w:r w:rsidR="006D1F37" w:rsidRPr="00FD7B89">
        <w:rPr>
          <w:rFonts w:ascii="Times New Roman CYR" w:hAnsi="Times New Roman CYR" w:cs="Times New Roman CYR"/>
          <w:sz w:val="28"/>
          <w:szCs w:val="28"/>
        </w:rPr>
        <w:t>в шесть раз</w:t>
      </w:r>
      <w:r w:rsidRPr="00FD7B89">
        <w:rPr>
          <w:rFonts w:ascii="Times New Roman CYR" w:hAnsi="Times New Roman CYR" w:cs="Times New Roman CYR"/>
          <w:sz w:val="28"/>
          <w:szCs w:val="28"/>
        </w:rPr>
        <w:t xml:space="preserve"> к аналогичному периоду 2018 года.</w:t>
      </w:r>
    </w:p>
    <w:p w:rsidR="00DA0242" w:rsidRPr="00FD7B89" w:rsidRDefault="00DA0242" w:rsidP="00DA0242">
      <w:pPr>
        <w:ind w:firstLine="709"/>
        <w:jc w:val="both"/>
        <w:rPr>
          <w:sz w:val="28"/>
          <w:szCs w:val="28"/>
        </w:rPr>
      </w:pPr>
      <w:r w:rsidRPr="00FD7B89">
        <w:rPr>
          <w:sz w:val="28"/>
          <w:szCs w:val="28"/>
        </w:rPr>
        <w:t>Инфляция на потребительском рынке края (сводный индекс потребительских цен) в июне 2019 года сложилась на уровне 102,9% к декабрю 2018 года, что на 1 процентный пункт выше уровня показателя за аналогичный период предыдущего года (101,9% к декабрю 2017 года). Краевой показатель на 0,2 процентного пункта выше среднего значения по Сибирскому федеральному округу (СФО – 102,7 %) и на 0,4 процентного пункта выше среднероссийского показателя (Россия – 102,5 %).</w:t>
      </w:r>
    </w:p>
    <w:p w:rsidR="00DA0242" w:rsidRPr="00FD7B89" w:rsidRDefault="00DA0242" w:rsidP="00DA0242">
      <w:pPr>
        <w:widowControl w:val="0"/>
        <w:ind w:firstLine="720"/>
        <w:jc w:val="both"/>
        <w:rPr>
          <w:sz w:val="28"/>
          <w:szCs w:val="28"/>
        </w:rPr>
      </w:pPr>
      <w:r w:rsidRPr="00FD7B89">
        <w:rPr>
          <w:sz w:val="28"/>
          <w:szCs w:val="28"/>
        </w:rPr>
        <w:t>На потребительском рынке края продолжилось восстановление спроса, о чем свидетельствует рост физического объема оборота розничной торговли – 102,6 % к январю – июню 2018 года. В секторе платных услуг, оказанных населению, индекс физического объема сложился на уровне 100,1 % к соответствующему периоду предыдущего года.</w:t>
      </w:r>
    </w:p>
    <w:p w:rsidR="00DA0242" w:rsidRPr="00FD7B89" w:rsidRDefault="00DA0242" w:rsidP="00DA0242">
      <w:pPr>
        <w:widowControl w:val="0"/>
        <w:ind w:firstLine="709"/>
        <w:jc w:val="both"/>
        <w:rPr>
          <w:sz w:val="28"/>
          <w:szCs w:val="28"/>
        </w:rPr>
      </w:pPr>
      <w:r w:rsidRPr="00FD7B89">
        <w:rPr>
          <w:sz w:val="28"/>
          <w:szCs w:val="28"/>
        </w:rPr>
        <w:t xml:space="preserve">Сохраняется стабильная ситуация на рынке труда. По состоянию на 01.07.2019 уровень зарегистрированной безработицы составил </w:t>
      </w:r>
      <w:r w:rsidR="006D1F37" w:rsidRPr="00FD7B89">
        <w:rPr>
          <w:sz w:val="28"/>
          <w:szCs w:val="28"/>
        </w:rPr>
        <w:t>2,7</w:t>
      </w:r>
      <w:r w:rsidRPr="00FD7B89">
        <w:rPr>
          <w:sz w:val="28"/>
          <w:szCs w:val="28"/>
        </w:rPr>
        <w:t xml:space="preserve"> % от численности экономически активного населения </w:t>
      </w:r>
      <w:r w:rsidRPr="00FD7B89">
        <w:rPr>
          <w:spacing w:val="-4"/>
          <w:sz w:val="28"/>
          <w:szCs w:val="28"/>
        </w:rPr>
        <w:t xml:space="preserve">(01.07.2018 – </w:t>
      </w:r>
      <w:r w:rsidR="006D1F37" w:rsidRPr="00FD7B89">
        <w:rPr>
          <w:spacing w:val="-4"/>
          <w:sz w:val="28"/>
          <w:szCs w:val="28"/>
        </w:rPr>
        <w:t>3,1</w:t>
      </w:r>
      <w:r w:rsidRPr="00FD7B89">
        <w:rPr>
          <w:spacing w:val="-4"/>
          <w:sz w:val="28"/>
          <w:szCs w:val="28"/>
        </w:rPr>
        <w:t> %)</w:t>
      </w:r>
      <w:r w:rsidR="006D1F37" w:rsidRPr="00FD7B89">
        <w:rPr>
          <w:spacing w:val="-4"/>
          <w:sz w:val="28"/>
          <w:szCs w:val="28"/>
        </w:rPr>
        <w:t>.</w:t>
      </w:r>
    </w:p>
    <w:p w:rsidR="00DA0242" w:rsidRPr="00FD7B89" w:rsidRDefault="006D1F37" w:rsidP="00DA0242">
      <w:pPr>
        <w:widowControl w:val="0"/>
        <w:autoSpaceDE w:val="0"/>
        <w:autoSpaceDN w:val="0"/>
        <w:adjustRightInd w:val="0"/>
        <w:ind w:firstLine="720"/>
        <w:jc w:val="both"/>
        <w:rPr>
          <w:sz w:val="28"/>
          <w:szCs w:val="28"/>
        </w:rPr>
      </w:pPr>
      <w:r w:rsidRPr="00FD7B89">
        <w:rPr>
          <w:sz w:val="28"/>
          <w:szCs w:val="28"/>
        </w:rPr>
        <w:t xml:space="preserve"> </w:t>
      </w:r>
      <w:r w:rsidR="00DA0242" w:rsidRPr="00FD7B89">
        <w:rPr>
          <w:sz w:val="28"/>
          <w:szCs w:val="28"/>
        </w:rPr>
        <w:t xml:space="preserve">Среднемесячная начисленная заработная плата одного работника за январь – июнь 2019 года составила </w:t>
      </w:r>
      <w:r w:rsidRPr="00FD7B89">
        <w:rPr>
          <w:sz w:val="28"/>
          <w:szCs w:val="28"/>
        </w:rPr>
        <w:t>26 044,00</w:t>
      </w:r>
      <w:r w:rsidR="00DA0242" w:rsidRPr="00FD7B89">
        <w:rPr>
          <w:sz w:val="28"/>
          <w:szCs w:val="28"/>
        </w:rPr>
        <w:t xml:space="preserve"> рублей и номинально возросла на </w:t>
      </w:r>
      <w:r w:rsidRPr="00FD7B89">
        <w:rPr>
          <w:sz w:val="28"/>
          <w:szCs w:val="28"/>
        </w:rPr>
        <w:t>15,8</w:t>
      </w:r>
      <w:r w:rsidR="00DA0242" w:rsidRPr="00FD7B89">
        <w:rPr>
          <w:sz w:val="28"/>
          <w:szCs w:val="28"/>
        </w:rPr>
        <w:t> %</w:t>
      </w:r>
      <w:r w:rsidRPr="00FD7B89">
        <w:rPr>
          <w:sz w:val="28"/>
          <w:szCs w:val="28"/>
        </w:rPr>
        <w:t>.</w:t>
      </w:r>
    </w:p>
    <w:p w:rsidR="00761243" w:rsidRDefault="00761243" w:rsidP="00761243">
      <w:pPr>
        <w:pStyle w:val="ConsPlusNormal"/>
        <w:jc w:val="both"/>
        <w:rPr>
          <w:rFonts w:ascii="Times New Roman" w:hAnsi="Times New Roman" w:cs="Times New Roman"/>
          <w:sz w:val="28"/>
          <w:szCs w:val="28"/>
        </w:rPr>
      </w:pPr>
      <w:r w:rsidRPr="00FD7B89">
        <w:rPr>
          <w:rFonts w:ascii="Times New Roman" w:hAnsi="Times New Roman" w:cs="Times New Roman"/>
          <w:sz w:val="28"/>
          <w:szCs w:val="28"/>
        </w:rPr>
        <w:lastRenderedPageBreak/>
        <w:t>По состоянию на 01.07.2019 общая численность постоянного населения района составила 13,254 тыс. человек и снизилась с начала 2019 года на 0,121тыс. человек или на 0,9 %.</w:t>
      </w:r>
    </w:p>
    <w:p w:rsidR="00DA0242" w:rsidRPr="00854A69" w:rsidRDefault="00DA0242" w:rsidP="00DA0242">
      <w:pPr>
        <w:pStyle w:val="1"/>
        <w:keepNext w:val="0"/>
        <w:widowControl w:val="0"/>
        <w:spacing w:before="0" w:after="240"/>
        <w:rPr>
          <w:rFonts w:ascii="Times New Roman" w:hAnsi="Times New Roman" w:cs="Times New Roman"/>
          <w:i/>
          <w:sz w:val="28"/>
          <w:szCs w:val="28"/>
        </w:rPr>
      </w:pPr>
      <w:r>
        <w:rPr>
          <w:b w:val="0"/>
          <w:bCs w:val="0"/>
          <w:szCs w:val="28"/>
        </w:rPr>
        <w:br w:type="page"/>
      </w:r>
      <w:bookmarkStart w:id="3" w:name="_Toc21505143"/>
      <w:bookmarkStart w:id="4" w:name="_Toc226802074"/>
      <w:r w:rsidRPr="00854A69">
        <w:rPr>
          <w:rFonts w:ascii="Times New Roman" w:hAnsi="Times New Roman" w:cs="Times New Roman"/>
          <w:i/>
          <w:sz w:val="28"/>
          <w:szCs w:val="28"/>
        </w:rPr>
        <w:lastRenderedPageBreak/>
        <w:t>РЕАЛЬНЫЙ СЕКТОР ЭКОНОМИКИ</w:t>
      </w:r>
      <w:bookmarkEnd w:id="3"/>
    </w:p>
    <w:p w:rsidR="00854A69" w:rsidRPr="00854A69" w:rsidRDefault="00854A69" w:rsidP="00854A69">
      <w:pPr>
        <w:rPr>
          <w:b/>
          <w:i/>
          <w:sz w:val="28"/>
          <w:szCs w:val="28"/>
        </w:rPr>
      </w:pPr>
      <w:bookmarkStart w:id="5" w:name="_Toc495495121"/>
      <w:bookmarkStart w:id="6" w:name="_Toc127633462"/>
      <w:bookmarkStart w:id="7" w:name="_Toc130291364"/>
      <w:bookmarkStart w:id="8" w:name="_Toc169675377"/>
      <w:bookmarkStart w:id="9" w:name="_Toc226802065"/>
      <w:bookmarkStart w:id="10" w:name="_Toc324775547"/>
      <w:bookmarkStart w:id="11" w:name="_Toc97434089"/>
      <w:r w:rsidRPr="00854A69">
        <w:rPr>
          <w:b/>
          <w:i/>
          <w:sz w:val="28"/>
          <w:szCs w:val="28"/>
        </w:rPr>
        <w:t xml:space="preserve">            Промышленное производство</w:t>
      </w:r>
      <w:bookmarkEnd w:id="5"/>
    </w:p>
    <w:p w:rsidR="00854A69" w:rsidRPr="00854A69" w:rsidRDefault="00854A69" w:rsidP="00854A69">
      <w:pPr>
        <w:widowControl w:val="0"/>
        <w:ind w:firstLine="709"/>
        <w:jc w:val="both"/>
        <w:rPr>
          <w:sz w:val="28"/>
          <w:szCs w:val="28"/>
        </w:rPr>
      </w:pPr>
      <w:r w:rsidRPr="00854A69">
        <w:rPr>
          <w:sz w:val="28"/>
          <w:szCs w:val="28"/>
        </w:rPr>
        <w:t xml:space="preserve"> Объем отгруженной продукции (работ, услуг) промышленного производства в действующих ценах в отчетном периоде составил </w:t>
      </w:r>
      <w:r>
        <w:rPr>
          <w:sz w:val="28"/>
          <w:szCs w:val="28"/>
        </w:rPr>
        <w:t>75,992</w:t>
      </w:r>
      <w:r w:rsidRPr="00854A69">
        <w:rPr>
          <w:sz w:val="28"/>
          <w:szCs w:val="28"/>
        </w:rPr>
        <w:t xml:space="preserve"> млн. рублей, или </w:t>
      </w:r>
      <w:r>
        <w:rPr>
          <w:sz w:val="28"/>
          <w:szCs w:val="28"/>
        </w:rPr>
        <w:t>100,7</w:t>
      </w:r>
      <w:r w:rsidRPr="00854A69">
        <w:rPr>
          <w:sz w:val="28"/>
          <w:szCs w:val="28"/>
        </w:rPr>
        <w:t> % по отношению к январю - июню 201</w:t>
      </w:r>
      <w:r>
        <w:rPr>
          <w:sz w:val="28"/>
          <w:szCs w:val="28"/>
        </w:rPr>
        <w:t>8</w:t>
      </w:r>
      <w:r w:rsidRPr="00854A69">
        <w:rPr>
          <w:sz w:val="28"/>
          <w:szCs w:val="28"/>
        </w:rPr>
        <w:t> года (</w:t>
      </w:r>
      <w:r>
        <w:rPr>
          <w:sz w:val="28"/>
          <w:szCs w:val="28"/>
        </w:rPr>
        <w:t>75,451</w:t>
      </w:r>
      <w:r w:rsidRPr="00854A69">
        <w:rPr>
          <w:sz w:val="28"/>
          <w:szCs w:val="28"/>
        </w:rPr>
        <w:t xml:space="preserve"> млн. рублей).</w:t>
      </w:r>
      <w:r w:rsidRPr="00854A69">
        <w:rPr>
          <w:rFonts w:ascii="Arial" w:hAnsi="Arial" w:cs="Arial"/>
        </w:rPr>
        <w:t xml:space="preserve"> </w:t>
      </w:r>
    </w:p>
    <w:p w:rsidR="00854A69" w:rsidRPr="00854A69" w:rsidRDefault="00854A69" w:rsidP="00854A69">
      <w:pPr>
        <w:autoSpaceDE w:val="0"/>
        <w:autoSpaceDN w:val="0"/>
        <w:adjustRightInd w:val="0"/>
        <w:ind w:firstLine="709"/>
        <w:jc w:val="both"/>
        <w:rPr>
          <w:i/>
          <w:sz w:val="28"/>
          <w:szCs w:val="28"/>
        </w:rPr>
      </w:pPr>
      <w:r w:rsidRPr="00854A69">
        <w:rPr>
          <w:sz w:val="28"/>
          <w:szCs w:val="28"/>
        </w:rPr>
        <w:t xml:space="preserve">  </w:t>
      </w:r>
    </w:p>
    <w:p w:rsidR="00854A69" w:rsidRPr="00854A69" w:rsidRDefault="00854A69" w:rsidP="00854A69">
      <w:pPr>
        <w:widowControl w:val="0"/>
        <w:autoSpaceDE w:val="0"/>
        <w:autoSpaceDN w:val="0"/>
        <w:adjustRightInd w:val="0"/>
        <w:jc w:val="both"/>
        <w:rPr>
          <w:b/>
          <w:i/>
          <w:sz w:val="28"/>
          <w:szCs w:val="28"/>
        </w:rPr>
      </w:pPr>
      <w:r w:rsidRPr="00854A69">
        <w:rPr>
          <w:b/>
          <w:snapToGrid w:val="0"/>
          <w:sz w:val="28"/>
          <w:szCs w:val="28"/>
        </w:rPr>
        <w:t xml:space="preserve"> </w:t>
      </w:r>
      <w:bookmarkStart w:id="12" w:name="_Toc463631731"/>
      <w:r>
        <w:rPr>
          <w:b/>
          <w:snapToGrid w:val="0"/>
          <w:sz w:val="28"/>
          <w:szCs w:val="28"/>
        </w:rPr>
        <w:t xml:space="preserve">          </w:t>
      </w:r>
      <w:r w:rsidRPr="00854A69">
        <w:rPr>
          <w:b/>
          <w:i/>
          <w:sz w:val="28"/>
          <w:szCs w:val="28"/>
        </w:rPr>
        <w:t>Обрабатывающие производства</w:t>
      </w:r>
      <w:bookmarkEnd w:id="12"/>
    </w:p>
    <w:p w:rsidR="003F2FB9" w:rsidRDefault="00854A69" w:rsidP="003F2FB9">
      <w:pPr>
        <w:ind w:firstLine="720"/>
        <w:jc w:val="both"/>
        <w:rPr>
          <w:sz w:val="28"/>
          <w:szCs w:val="28"/>
        </w:rPr>
      </w:pPr>
      <w:r w:rsidRPr="00854A69">
        <w:rPr>
          <w:b/>
          <w:sz w:val="28"/>
          <w:szCs w:val="28"/>
        </w:rPr>
        <w:t xml:space="preserve"> </w:t>
      </w:r>
      <w:r w:rsidRPr="00854A69">
        <w:rPr>
          <w:sz w:val="28"/>
          <w:szCs w:val="28"/>
        </w:rPr>
        <w:t xml:space="preserve">Положительными результатами характеризуется производство в видах деятельности: производство пищевых продуктов: производство </w:t>
      </w:r>
      <w:r w:rsidR="003F2FB9">
        <w:rPr>
          <w:sz w:val="28"/>
          <w:szCs w:val="28"/>
        </w:rPr>
        <w:t>хлеба и хлебобулочных изделий на 4,9</w:t>
      </w:r>
      <w:r w:rsidRPr="00854A69">
        <w:rPr>
          <w:sz w:val="28"/>
          <w:szCs w:val="28"/>
        </w:rPr>
        <w:t>%.</w:t>
      </w:r>
      <w:r w:rsidR="003F2FB9">
        <w:rPr>
          <w:sz w:val="28"/>
          <w:szCs w:val="28"/>
        </w:rPr>
        <w:t xml:space="preserve"> </w:t>
      </w:r>
    </w:p>
    <w:p w:rsidR="003F2FB9" w:rsidRPr="00854A69" w:rsidRDefault="003F2FB9" w:rsidP="003F2FB9">
      <w:pPr>
        <w:ind w:firstLine="720"/>
        <w:jc w:val="both"/>
        <w:rPr>
          <w:sz w:val="28"/>
          <w:szCs w:val="28"/>
        </w:rPr>
      </w:pPr>
      <w:r>
        <w:rPr>
          <w:sz w:val="28"/>
          <w:szCs w:val="28"/>
        </w:rPr>
        <w:t>Увеличение п</w:t>
      </w:r>
      <w:r w:rsidRPr="00854A69">
        <w:rPr>
          <w:sz w:val="28"/>
          <w:szCs w:val="28"/>
        </w:rPr>
        <w:t xml:space="preserve">роизводство молочных продуктов составило </w:t>
      </w:r>
      <w:r>
        <w:rPr>
          <w:sz w:val="28"/>
          <w:szCs w:val="28"/>
        </w:rPr>
        <w:t>30,5</w:t>
      </w:r>
      <w:r w:rsidRPr="00854A69">
        <w:rPr>
          <w:sz w:val="28"/>
          <w:szCs w:val="28"/>
        </w:rPr>
        <w:t>% относительно соответствующего периода 201</w:t>
      </w:r>
      <w:r>
        <w:rPr>
          <w:sz w:val="28"/>
          <w:szCs w:val="28"/>
        </w:rPr>
        <w:t>8</w:t>
      </w:r>
      <w:r w:rsidRPr="00854A69">
        <w:rPr>
          <w:sz w:val="28"/>
          <w:szCs w:val="28"/>
        </w:rPr>
        <w:t xml:space="preserve"> года. </w:t>
      </w:r>
    </w:p>
    <w:p w:rsidR="00854A69" w:rsidRPr="00854A69" w:rsidRDefault="00854A69" w:rsidP="00854A69">
      <w:pPr>
        <w:ind w:firstLine="720"/>
        <w:jc w:val="both"/>
        <w:rPr>
          <w:sz w:val="28"/>
          <w:szCs w:val="28"/>
        </w:rPr>
      </w:pPr>
      <w:r w:rsidRPr="00854A69">
        <w:rPr>
          <w:sz w:val="28"/>
          <w:szCs w:val="28"/>
        </w:rPr>
        <w:t xml:space="preserve"> Вместе с тем не достигли уровня января - июня прошлого года объемы производства </w:t>
      </w:r>
      <w:r w:rsidR="003F2FB9">
        <w:rPr>
          <w:sz w:val="28"/>
          <w:szCs w:val="28"/>
        </w:rPr>
        <w:t>колбасных изделий</w:t>
      </w:r>
      <w:r w:rsidRPr="00854A69">
        <w:rPr>
          <w:sz w:val="28"/>
          <w:szCs w:val="28"/>
        </w:rPr>
        <w:t xml:space="preserve">, произошел спад на </w:t>
      </w:r>
      <w:r w:rsidR="003F2FB9">
        <w:rPr>
          <w:sz w:val="28"/>
          <w:szCs w:val="28"/>
        </w:rPr>
        <w:t>24,4</w:t>
      </w:r>
      <w:r w:rsidRPr="00854A69">
        <w:rPr>
          <w:sz w:val="28"/>
          <w:szCs w:val="28"/>
        </w:rPr>
        <w:t>%.</w:t>
      </w:r>
    </w:p>
    <w:p w:rsidR="00854A69" w:rsidRPr="00854A69" w:rsidRDefault="00854A69" w:rsidP="00854A69">
      <w:pPr>
        <w:ind w:firstLine="709"/>
        <w:jc w:val="both"/>
        <w:rPr>
          <w:sz w:val="28"/>
          <w:szCs w:val="28"/>
        </w:rPr>
      </w:pPr>
      <w:r w:rsidRPr="00854A69">
        <w:rPr>
          <w:b/>
          <w:i/>
          <w:sz w:val="28"/>
          <w:szCs w:val="28"/>
        </w:rPr>
        <w:t xml:space="preserve"> </w:t>
      </w:r>
      <w:r w:rsidRPr="00854A69">
        <w:rPr>
          <w:sz w:val="28"/>
          <w:szCs w:val="28"/>
        </w:rPr>
        <w:t xml:space="preserve">Производство мяса снизилось на </w:t>
      </w:r>
      <w:r w:rsidR="003F2FB9">
        <w:rPr>
          <w:sz w:val="28"/>
          <w:szCs w:val="28"/>
        </w:rPr>
        <w:t>3,2</w:t>
      </w:r>
      <w:r w:rsidRPr="00854A69">
        <w:rPr>
          <w:sz w:val="28"/>
          <w:szCs w:val="28"/>
        </w:rPr>
        <w:t> % относительно соответствующего периода 201</w:t>
      </w:r>
      <w:r w:rsidR="003F2FB9">
        <w:rPr>
          <w:sz w:val="28"/>
          <w:szCs w:val="28"/>
        </w:rPr>
        <w:t>8</w:t>
      </w:r>
      <w:r w:rsidRPr="00854A69">
        <w:rPr>
          <w:sz w:val="28"/>
          <w:szCs w:val="28"/>
        </w:rPr>
        <w:t xml:space="preserve"> года</w:t>
      </w:r>
      <w:r w:rsidR="003F2FB9">
        <w:rPr>
          <w:sz w:val="28"/>
          <w:szCs w:val="28"/>
        </w:rPr>
        <w:t>.</w:t>
      </w:r>
      <w:r w:rsidRPr="00854A69">
        <w:rPr>
          <w:sz w:val="28"/>
          <w:szCs w:val="28"/>
        </w:rPr>
        <w:t xml:space="preserve">  </w:t>
      </w:r>
    </w:p>
    <w:p w:rsidR="00854A69" w:rsidRPr="00854A69" w:rsidRDefault="00854A69" w:rsidP="00854A69">
      <w:pPr>
        <w:widowControl w:val="0"/>
        <w:autoSpaceDE w:val="0"/>
        <w:autoSpaceDN w:val="0"/>
        <w:adjustRightInd w:val="0"/>
        <w:jc w:val="both"/>
        <w:rPr>
          <w:b/>
          <w:sz w:val="28"/>
          <w:szCs w:val="28"/>
        </w:rPr>
      </w:pPr>
    </w:p>
    <w:p w:rsidR="00854A69" w:rsidRPr="00854A69" w:rsidRDefault="00854A69" w:rsidP="00854A69">
      <w:pPr>
        <w:widowControl w:val="0"/>
        <w:autoSpaceDE w:val="0"/>
        <w:autoSpaceDN w:val="0"/>
        <w:adjustRightInd w:val="0"/>
        <w:jc w:val="both"/>
        <w:rPr>
          <w:b/>
          <w:i/>
          <w:sz w:val="28"/>
          <w:szCs w:val="28"/>
        </w:rPr>
      </w:pPr>
      <w:r w:rsidRPr="00854A69">
        <w:rPr>
          <w:b/>
          <w:i/>
          <w:sz w:val="28"/>
          <w:szCs w:val="28"/>
        </w:rPr>
        <w:t xml:space="preserve">           Обработка древесины  </w:t>
      </w:r>
    </w:p>
    <w:p w:rsidR="00854A69" w:rsidRPr="00854A69" w:rsidRDefault="00854A69" w:rsidP="00854A69">
      <w:pPr>
        <w:ind w:firstLine="720"/>
        <w:jc w:val="both"/>
        <w:rPr>
          <w:sz w:val="28"/>
          <w:szCs w:val="28"/>
        </w:rPr>
      </w:pPr>
      <w:r w:rsidRPr="00854A69">
        <w:rPr>
          <w:sz w:val="28"/>
          <w:szCs w:val="28"/>
        </w:rPr>
        <w:t xml:space="preserve"> По итогам полугодия объем </w:t>
      </w:r>
      <w:r w:rsidR="003F2FB9">
        <w:rPr>
          <w:sz w:val="28"/>
          <w:szCs w:val="28"/>
        </w:rPr>
        <w:t>заготовке леса</w:t>
      </w:r>
      <w:r w:rsidRPr="00854A69">
        <w:rPr>
          <w:sz w:val="28"/>
          <w:szCs w:val="28"/>
        </w:rPr>
        <w:t xml:space="preserve"> </w:t>
      </w:r>
      <w:r w:rsidR="003F2FB9" w:rsidRPr="00854A69">
        <w:rPr>
          <w:sz w:val="28"/>
          <w:szCs w:val="28"/>
        </w:rPr>
        <w:t>снизился на</w:t>
      </w:r>
      <w:r w:rsidRPr="00854A69">
        <w:rPr>
          <w:sz w:val="28"/>
          <w:szCs w:val="28"/>
        </w:rPr>
        <w:t xml:space="preserve"> </w:t>
      </w:r>
      <w:r w:rsidR="003F2FB9">
        <w:rPr>
          <w:sz w:val="28"/>
          <w:szCs w:val="28"/>
        </w:rPr>
        <w:t>45,6</w:t>
      </w:r>
      <w:r w:rsidRPr="00854A69">
        <w:rPr>
          <w:sz w:val="28"/>
          <w:szCs w:val="28"/>
        </w:rPr>
        <w:t xml:space="preserve"> % и достиг </w:t>
      </w:r>
      <w:r w:rsidR="003F2FB9">
        <w:rPr>
          <w:sz w:val="28"/>
          <w:szCs w:val="28"/>
        </w:rPr>
        <w:t>57,4 м³</w:t>
      </w:r>
      <w:r w:rsidRPr="00854A69">
        <w:rPr>
          <w:sz w:val="28"/>
          <w:szCs w:val="28"/>
        </w:rPr>
        <w:t>.</w:t>
      </w:r>
      <w:r w:rsidR="003F2FB9" w:rsidRPr="003F2FB9">
        <w:rPr>
          <w:sz w:val="28"/>
          <w:szCs w:val="28"/>
        </w:rPr>
        <w:t xml:space="preserve"> </w:t>
      </w:r>
      <w:r w:rsidR="00F048FD">
        <w:rPr>
          <w:sz w:val="28"/>
          <w:szCs w:val="28"/>
        </w:rPr>
        <w:t>О</w:t>
      </w:r>
      <w:r w:rsidR="003F2FB9">
        <w:rPr>
          <w:sz w:val="28"/>
          <w:szCs w:val="28"/>
        </w:rPr>
        <w:t>тмечена</w:t>
      </w:r>
      <w:r w:rsidR="00F048FD" w:rsidRPr="00F048FD">
        <w:rPr>
          <w:sz w:val="28"/>
          <w:szCs w:val="28"/>
        </w:rPr>
        <w:t xml:space="preserve"> </w:t>
      </w:r>
      <w:r w:rsidR="00F048FD">
        <w:rPr>
          <w:sz w:val="28"/>
          <w:szCs w:val="28"/>
        </w:rPr>
        <w:t>отрицательная динамика в производстве пиломатериалов.</w:t>
      </w:r>
    </w:p>
    <w:p w:rsidR="00C51DA9" w:rsidRDefault="00C51DA9" w:rsidP="00C51DA9">
      <w:pPr>
        <w:ind w:firstLine="709"/>
        <w:jc w:val="both"/>
        <w:rPr>
          <w:sz w:val="28"/>
          <w:szCs w:val="28"/>
        </w:rPr>
      </w:pPr>
    </w:p>
    <w:p w:rsidR="00C51DA9" w:rsidRPr="00C51DA9" w:rsidRDefault="00854A69" w:rsidP="00C51DA9">
      <w:pPr>
        <w:ind w:firstLine="709"/>
        <w:jc w:val="both"/>
        <w:rPr>
          <w:b/>
          <w:i/>
          <w:sz w:val="28"/>
          <w:szCs w:val="28"/>
        </w:rPr>
      </w:pPr>
      <w:r w:rsidRPr="00854A69">
        <w:rPr>
          <w:sz w:val="28"/>
          <w:szCs w:val="28"/>
        </w:rPr>
        <w:t xml:space="preserve"> </w:t>
      </w:r>
      <w:r w:rsidR="00C51DA9" w:rsidRPr="00C51DA9">
        <w:rPr>
          <w:b/>
          <w:bCs/>
          <w:i/>
          <w:sz w:val="28"/>
          <w:szCs w:val="28"/>
        </w:rPr>
        <w:t>Обеспечение электрической энергией, газом и паром, кондиционирование воздуха</w:t>
      </w:r>
    </w:p>
    <w:p w:rsidR="00C51DA9" w:rsidRDefault="00C51DA9" w:rsidP="00C51DA9">
      <w:pPr>
        <w:widowControl w:val="0"/>
        <w:ind w:firstLine="720"/>
        <w:jc w:val="both"/>
        <w:rPr>
          <w:sz w:val="28"/>
          <w:szCs w:val="28"/>
        </w:rPr>
      </w:pPr>
      <w:r w:rsidRPr="00C51DA9">
        <w:rPr>
          <w:sz w:val="28"/>
          <w:szCs w:val="28"/>
        </w:rPr>
        <w:t>Объем полезного отпуска энергетических ресурсов на территории Дзержинского района за 1 полугодие 2019г составил: 13734,793 тыс. кВт/час, в том числе объем потребляемой электрической энергии в МКД – 226,833 тыс. кВт/час.</w:t>
      </w:r>
    </w:p>
    <w:p w:rsidR="00C51DA9" w:rsidRPr="00854A69" w:rsidRDefault="00C51DA9" w:rsidP="00C51DA9">
      <w:pPr>
        <w:widowControl w:val="0"/>
        <w:autoSpaceDE w:val="0"/>
        <w:autoSpaceDN w:val="0"/>
        <w:adjustRightInd w:val="0"/>
        <w:ind w:firstLine="709"/>
        <w:jc w:val="both"/>
        <w:rPr>
          <w:sz w:val="28"/>
          <w:szCs w:val="28"/>
        </w:rPr>
      </w:pPr>
      <w:r w:rsidRPr="00854A69">
        <w:rPr>
          <w:sz w:val="28"/>
          <w:szCs w:val="28"/>
        </w:rPr>
        <w:t>Увеличение производства тепловой энергии не наблюдается.</w:t>
      </w:r>
    </w:p>
    <w:p w:rsidR="00C51DA9" w:rsidRDefault="00C51DA9" w:rsidP="00C51DA9">
      <w:pPr>
        <w:widowControl w:val="0"/>
        <w:ind w:firstLine="720"/>
        <w:jc w:val="both"/>
        <w:rPr>
          <w:sz w:val="28"/>
          <w:szCs w:val="28"/>
        </w:rPr>
      </w:pPr>
    </w:p>
    <w:bookmarkEnd w:id="6"/>
    <w:bookmarkEnd w:id="7"/>
    <w:bookmarkEnd w:id="8"/>
    <w:bookmarkEnd w:id="9"/>
    <w:bookmarkEnd w:id="10"/>
    <w:bookmarkEnd w:id="11"/>
    <w:p w:rsidR="007E7A84" w:rsidRPr="00C51DA9" w:rsidRDefault="007E7A84" w:rsidP="00C51DA9">
      <w:pPr>
        <w:widowControl w:val="0"/>
        <w:ind w:firstLine="720"/>
        <w:jc w:val="both"/>
        <w:rPr>
          <w:b/>
          <w:i/>
          <w:sz w:val="28"/>
          <w:szCs w:val="28"/>
        </w:rPr>
      </w:pPr>
      <w:r w:rsidRPr="00C51DA9">
        <w:rPr>
          <w:b/>
          <w:i/>
          <w:sz w:val="28"/>
          <w:szCs w:val="28"/>
        </w:rPr>
        <w:t>Сельское хозяйство</w:t>
      </w:r>
    </w:p>
    <w:p w:rsidR="007E7A84" w:rsidRDefault="007E7A84" w:rsidP="007E7A84">
      <w:pPr>
        <w:widowControl w:val="0"/>
        <w:ind w:firstLine="720"/>
        <w:jc w:val="both"/>
        <w:rPr>
          <w:sz w:val="28"/>
          <w:szCs w:val="28"/>
        </w:rPr>
      </w:pPr>
      <w:r>
        <w:rPr>
          <w:sz w:val="28"/>
          <w:szCs w:val="28"/>
        </w:rPr>
        <w:t>С учетом сезонности деятельности в растениеводстве, итоги первого полугодия текущего года в сельском хозяйстве района характеризуются результатами деятельности отрасли «Животноводство».</w:t>
      </w:r>
    </w:p>
    <w:p w:rsidR="007E7A84" w:rsidRDefault="007E7A84" w:rsidP="007E7A84">
      <w:pPr>
        <w:ind w:firstLine="720"/>
        <w:jc w:val="both"/>
        <w:rPr>
          <w:sz w:val="28"/>
          <w:szCs w:val="28"/>
        </w:rPr>
      </w:pPr>
      <w:r>
        <w:rPr>
          <w:sz w:val="28"/>
          <w:szCs w:val="28"/>
        </w:rPr>
        <w:t>Объем производства сельскохозяйственной продукции в хозяйствах всех категорий в первом полугодии 2019 года составил 75451,0 тыс. рублей, или 101,8% к январю – июню 2018 года.</w:t>
      </w:r>
    </w:p>
    <w:p w:rsidR="007E7A84" w:rsidRDefault="007E7A84" w:rsidP="007E7A84">
      <w:pPr>
        <w:ind w:firstLine="720"/>
        <w:jc w:val="both"/>
        <w:rPr>
          <w:sz w:val="28"/>
          <w:szCs w:val="28"/>
        </w:rPr>
      </w:pPr>
      <w:r>
        <w:rPr>
          <w:sz w:val="28"/>
          <w:szCs w:val="28"/>
        </w:rPr>
        <w:t>В январе – июне текущего года в районе сократилось производство скота и птицы на убой (в живом весе), при этом увеличилось производство молока. Положительная динамика производства молока обеспечена ростом продуктивности животных.</w:t>
      </w:r>
    </w:p>
    <w:p w:rsidR="007E7A84" w:rsidRDefault="007E7A84" w:rsidP="007E7A84">
      <w:pPr>
        <w:ind w:firstLine="720"/>
        <w:jc w:val="both"/>
        <w:rPr>
          <w:sz w:val="28"/>
          <w:szCs w:val="28"/>
        </w:rPr>
      </w:pPr>
      <w:r>
        <w:rPr>
          <w:sz w:val="28"/>
          <w:szCs w:val="28"/>
        </w:rPr>
        <w:t xml:space="preserve">Развитие сельскохозяйственного производства осуществляется в условиях оказания мер государственной поддержки сельскохозяйственных товаропроизводителей в рамках реализации государственной программы </w:t>
      </w:r>
      <w:r>
        <w:rPr>
          <w:sz w:val="28"/>
          <w:szCs w:val="28"/>
        </w:rPr>
        <w:lastRenderedPageBreak/>
        <w:t xml:space="preserve">«Развитие сельского хозяйства и регулирование рынков сельскохозяйственной продукции, сырья и продовольствия». </w:t>
      </w:r>
    </w:p>
    <w:p w:rsidR="007E7A84" w:rsidRDefault="007E7A84" w:rsidP="007E7A84">
      <w:pPr>
        <w:ind w:firstLine="720"/>
        <w:jc w:val="both"/>
        <w:rPr>
          <w:sz w:val="28"/>
          <w:szCs w:val="28"/>
        </w:rPr>
      </w:pPr>
      <w:r>
        <w:rPr>
          <w:sz w:val="28"/>
          <w:szCs w:val="28"/>
        </w:rPr>
        <w:t>В 2019 году за 6 месяцев государственную поддержку аграрии района получили в размере 56613,2 тыс.  рублей, в том числе 40876,7 тыс. рублей за счет средств краевого бюджета, в том числе 7957,4 тыс. рублей на стимулирование инвестиционной деятельности в агропромышленном комплексе (приобретение посевных комплексов; зерноуборочных комбайнов).</w:t>
      </w:r>
    </w:p>
    <w:p w:rsidR="007E7A84" w:rsidRPr="007E7A84" w:rsidRDefault="007E7A84" w:rsidP="007E7A84">
      <w:pPr>
        <w:pStyle w:val="3"/>
        <w:keepNext w:val="0"/>
        <w:widowControl w:val="0"/>
        <w:ind w:firstLine="720"/>
        <w:jc w:val="both"/>
        <w:rPr>
          <w:rFonts w:ascii="Times New Roman" w:hAnsi="Times New Roman" w:cs="Times New Roman"/>
          <w:bCs w:val="0"/>
          <w:i/>
          <w:sz w:val="28"/>
          <w:szCs w:val="28"/>
        </w:rPr>
      </w:pPr>
      <w:r w:rsidRPr="007E7A84">
        <w:rPr>
          <w:rFonts w:ascii="Times New Roman" w:hAnsi="Times New Roman" w:cs="Times New Roman"/>
          <w:bCs w:val="0"/>
          <w:i/>
          <w:sz w:val="28"/>
          <w:szCs w:val="28"/>
        </w:rPr>
        <w:t>Растениеводство</w:t>
      </w:r>
    </w:p>
    <w:p w:rsidR="007E7A84" w:rsidRDefault="007E7A84" w:rsidP="007E7A84">
      <w:pPr>
        <w:widowControl w:val="0"/>
        <w:ind w:firstLine="720"/>
        <w:jc w:val="both"/>
        <w:rPr>
          <w:sz w:val="28"/>
          <w:szCs w:val="28"/>
        </w:rPr>
      </w:pPr>
      <w:r>
        <w:rPr>
          <w:sz w:val="28"/>
          <w:szCs w:val="28"/>
        </w:rPr>
        <w:t xml:space="preserve">Посевная площадь под урожай 2019 года сохранилась практически на уровне прошлого года и составила 48,711 тыс. га </w:t>
      </w:r>
      <w:r>
        <w:rPr>
          <w:noProof/>
          <w:sz w:val="28"/>
          <w:szCs w:val="28"/>
        </w:rPr>
        <w:t>или 100,3 % к 2018 году</w:t>
      </w:r>
      <w:r>
        <w:rPr>
          <w:sz w:val="28"/>
          <w:szCs w:val="28"/>
        </w:rPr>
        <w:t xml:space="preserve">. </w:t>
      </w:r>
      <w:r>
        <w:rPr>
          <w:noProof/>
          <w:sz w:val="28"/>
          <w:szCs w:val="28"/>
        </w:rPr>
        <w:t>На фоне увеличения площади посева масличных культур, востребованных на внутреннем и внешнем рынке, рапса  – в 1,7 раза до 0,700 тыс. га, увеличина площадь посева зерновых и зернобобовых культур на 0,5 % до 38,630тыс. га.</w:t>
      </w:r>
    </w:p>
    <w:p w:rsidR="007E7A84" w:rsidRDefault="007E7A84" w:rsidP="007E7A84">
      <w:pPr>
        <w:widowControl w:val="0"/>
        <w:ind w:firstLine="720"/>
        <w:jc w:val="both"/>
        <w:rPr>
          <w:sz w:val="28"/>
          <w:szCs w:val="28"/>
        </w:rPr>
      </w:pPr>
      <w:r>
        <w:rPr>
          <w:sz w:val="28"/>
          <w:szCs w:val="28"/>
        </w:rPr>
        <w:t>Урожайность зерновых в весе после доработки в 2019 году ожидается выше показателя 2018 года (14,6 ц/га) – на уровне 18,8 ц/га. Валовой сбор зерна в текущем году составит 57,037 тыс. тонн.</w:t>
      </w:r>
    </w:p>
    <w:p w:rsidR="007E7A84" w:rsidRDefault="007E7A84" w:rsidP="007E7A84">
      <w:pPr>
        <w:widowControl w:val="0"/>
        <w:ind w:firstLine="720"/>
        <w:jc w:val="both"/>
        <w:rPr>
          <w:sz w:val="28"/>
          <w:szCs w:val="28"/>
        </w:rPr>
      </w:pPr>
      <w:r>
        <w:rPr>
          <w:sz w:val="28"/>
          <w:szCs w:val="28"/>
        </w:rPr>
        <w:t>Объемы производства продукции растениеводства в 2019 году планируется достигнуть за счет:</w:t>
      </w:r>
    </w:p>
    <w:p w:rsidR="007E7A84" w:rsidRDefault="007E7A84" w:rsidP="007E7A84">
      <w:pPr>
        <w:widowControl w:val="0"/>
        <w:ind w:firstLine="720"/>
        <w:jc w:val="both"/>
        <w:rPr>
          <w:sz w:val="28"/>
          <w:szCs w:val="28"/>
        </w:rPr>
      </w:pPr>
      <w:r>
        <w:rPr>
          <w:sz w:val="28"/>
          <w:szCs w:val="28"/>
        </w:rPr>
        <w:t>подготовки низко продуктивной пашни под урожай текущего года (чистые пары) на площади 21,6 тыс. га, вспашки зяби на площади 18,2 тыс. га;</w:t>
      </w:r>
    </w:p>
    <w:p w:rsidR="007E7A84" w:rsidRDefault="007E7A84" w:rsidP="007E7A84">
      <w:pPr>
        <w:widowControl w:val="0"/>
        <w:ind w:firstLine="720"/>
        <w:jc w:val="both"/>
        <w:rPr>
          <w:sz w:val="28"/>
          <w:szCs w:val="28"/>
        </w:rPr>
      </w:pPr>
      <w:r>
        <w:rPr>
          <w:sz w:val="28"/>
          <w:szCs w:val="28"/>
        </w:rPr>
        <w:t>внесения 0,218 тыс. тонн действующего вещества минеральных удобрений;</w:t>
      </w:r>
    </w:p>
    <w:p w:rsidR="007E7A84" w:rsidRDefault="007E7A84" w:rsidP="007E7A84">
      <w:pPr>
        <w:widowControl w:val="0"/>
        <w:ind w:firstLine="720"/>
        <w:jc w:val="both"/>
        <w:rPr>
          <w:sz w:val="28"/>
          <w:szCs w:val="28"/>
        </w:rPr>
      </w:pPr>
      <w:r>
        <w:rPr>
          <w:sz w:val="28"/>
          <w:szCs w:val="28"/>
        </w:rPr>
        <w:t>проведения химической прополки сельскохозяйственных культур на площади 30,0 тыс. га);</w:t>
      </w:r>
    </w:p>
    <w:p w:rsidR="007E7A84" w:rsidRDefault="007E7A84" w:rsidP="007E7A84">
      <w:pPr>
        <w:widowControl w:val="0"/>
        <w:ind w:firstLine="709"/>
        <w:jc w:val="both"/>
        <w:rPr>
          <w:sz w:val="28"/>
          <w:szCs w:val="28"/>
        </w:rPr>
      </w:pPr>
      <w:r>
        <w:rPr>
          <w:sz w:val="28"/>
          <w:szCs w:val="28"/>
        </w:rPr>
        <w:t>протравливания 56,5 % семян зерновых и зернобобовых культур от общего количества высеянных семян (5,2 тыс. тонн);</w:t>
      </w:r>
    </w:p>
    <w:p w:rsidR="007E7A84" w:rsidRDefault="007E7A84" w:rsidP="007E7A84">
      <w:pPr>
        <w:widowControl w:val="0"/>
        <w:ind w:firstLine="709"/>
        <w:jc w:val="both"/>
        <w:rPr>
          <w:sz w:val="28"/>
          <w:szCs w:val="28"/>
        </w:rPr>
      </w:pPr>
      <w:r>
        <w:rPr>
          <w:sz w:val="28"/>
          <w:szCs w:val="28"/>
        </w:rPr>
        <w:t>увеличения площади посева элитными семенами до 9,3 % от площади посева зерновых культур (2018 год – 6,6 %).</w:t>
      </w:r>
    </w:p>
    <w:p w:rsidR="007E7A84" w:rsidRDefault="007E7A84" w:rsidP="007E7A84">
      <w:pPr>
        <w:widowControl w:val="0"/>
        <w:ind w:firstLine="709"/>
        <w:jc w:val="both"/>
        <w:rPr>
          <w:sz w:val="28"/>
          <w:szCs w:val="28"/>
        </w:rPr>
      </w:pPr>
      <w:r>
        <w:rPr>
          <w:sz w:val="28"/>
          <w:szCs w:val="28"/>
        </w:rPr>
        <w:t>В первом полугодии текущего года сельскохозяйственные товаропроизводители района приобрели 2 посевных комплекса и 1 зерноуборочный комбайн. Коэффициент обновления основных видов сельскохозяйственной техники составил 0,3 % по тракторам, 0,4 % по зерноуборочным комбайнам, 1 %.</w:t>
      </w:r>
    </w:p>
    <w:p w:rsidR="007E7A84" w:rsidRDefault="007E7A84" w:rsidP="007E7A84">
      <w:pPr>
        <w:ind w:firstLine="708"/>
        <w:jc w:val="both"/>
        <w:rPr>
          <w:sz w:val="28"/>
          <w:szCs w:val="28"/>
        </w:rPr>
      </w:pPr>
      <w:r>
        <w:rPr>
          <w:sz w:val="28"/>
          <w:szCs w:val="28"/>
        </w:rPr>
        <w:t>Ожидается, что по завершению 2019 года объем продукции растениеводства в сельскохозяйственных предприятиях составит 394604,0 тыс. рублей. Планируется собрать 57,037 тыс. тонн зерна (101,7 % к 2018 году).</w:t>
      </w:r>
    </w:p>
    <w:p w:rsidR="007E7A84" w:rsidRPr="007E7A84" w:rsidRDefault="007E7A84" w:rsidP="007E7A84">
      <w:pPr>
        <w:widowControl w:val="0"/>
        <w:spacing w:before="120" w:after="120"/>
        <w:ind w:firstLine="720"/>
        <w:jc w:val="both"/>
        <w:rPr>
          <w:b/>
          <w:bCs/>
          <w:i/>
          <w:sz w:val="28"/>
          <w:szCs w:val="28"/>
        </w:rPr>
      </w:pPr>
      <w:r w:rsidRPr="007E7A84">
        <w:rPr>
          <w:b/>
          <w:i/>
          <w:sz w:val="28"/>
          <w:szCs w:val="28"/>
        </w:rPr>
        <w:t xml:space="preserve"> Животноводство</w:t>
      </w:r>
    </w:p>
    <w:p w:rsidR="007E7A84" w:rsidRDefault="007E7A84" w:rsidP="007E7A84">
      <w:pPr>
        <w:widowControl w:val="0"/>
        <w:ind w:firstLine="709"/>
        <w:jc w:val="both"/>
        <w:rPr>
          <w:sz w:val="28"/>
          <w:szCs w:val="28"/>
        </w:rPr>
      </w:pPr>
      <w:r>
        <w:rPr>
          <w:sz w:val="28"/>
          <w:szCs w:val="28"/>
        </w:rPr>
        <w:t>В первом полугодии текущего года в животноводстве района были отмечены как положительные итоги, так и негативные результаты.</w:t>
      </w:r>
    </w:p>
    <w:p w:rsidR="007E7A84" w:rsidRDefault="007E7A84" w:rsidP="007E7A84">
      <w:pPr>
        <w:widowControl w:val="0"/>
        <w:ind w:firstLine="709"/>
        <w:jc w:val="both"/>
        <w:rPr>
          <w:sz w:val="28"/>
          <w:szCs w:val="28"/>
        </w:rPr>
      </w:pPr>
      <w:r>
        <w:rPr>
          <w:sz w:val="28"/>
          <w:szCs w:val="28"/>
        </w:rPr>
        <w:t xml:space="preserve">В отрасли произошло увеличилось поголовья крупного рогатого скота. В хозяйствах всех категорий поголовье крупного рогатого скота по состоянию на 01.07.2019 увеличилось на 2,5% в сравнении с 2018 годом и составило </w:t>
      </w:r>
      <w:r>
        <w:rPr>
          <w:sz w:val="28"/>
          <w:szCs w:val="28"/>
        </w:rPr>
        <w:lastRenderedPageBreak/>
        <w:t xml:space="preserve">4,125 тыс. голов. </w:t>
      </w:r>
    </w:p>
    <w:p w:rsidR="007E7A84" w:rsidRDefault="007E7A84" w:rsidP="007E7A84">
      <w:pPr>
        <w:widowControl w:val="0"/>
        <w:ind w:firstLine="709"/>
        <w:jc w:val="both"/>
        <w:rPr>
          <w:sz w:val="28"/>
          <w:szCs w:val="28"/>
        </w:rPr>
      </w:pPr>
      <w:r>
        <w:rPr>
          <w:sz w:val="28"/>
          <w:szCs w:val="28"/>
        </w:rPr>
        <w:t>Поголовье коров в хозяйствах всех категорий увеличилось на 1,9 % в сравнении с 2018 годом и составило 1,738 тыс. голов, в том числе в сельскохозяйственных организациях – на 2,3 % и составило 0,930 тыс. голов.</w:t>
      </w:r>
    </w:p>
    <w:p w:rsidR="007E7A84" w:rsidRDefault="007E7A84" w:rsidP="007E7A84">
      <w:pPr>
        <w:widowControl w:val="0"/>
        <w:ind w:firstLine="709"/>
        <w:jc w:val="both"/>
        <w:rPr>
          <w:sz w:val="28"/>
          <w:szCs w:val="28"/>
        </w:rPr>
      </w:pPr>
      <w:r>
        <w:rPr>
          <w:sz w:val="28"/>
          <w:szCs w:val="28"/>
        </w:rPr>
        <w:t>В хозяйствах всех категорий наблюдалось увеличение поголовья свиней на 4,9 % до 5,790 тыс. голов, в том числе в сельскохозяйственных организациях – на 16 %.</w:t>
      </w:r>
    </w:p>
    <w:p w:rsidR="007E7A84" w:rsidRDefault="007E7A84" w:rsidP="007E7A84">
      <w:pPr>
        <w:widowControl w:val="0"/>
        <w:ind w:firstLine="709"/>
        <w:jc w:val="both"/>
        <w:rPr>
          <w:sz w:val="28"/>
          <w:szCs w:val="28"/>
        </w:rPr>
      </w:pPr>
      <w:r>
        <w:rPr>
          <w:sz w:val="28"/>
          <w:szCs w:val="28"/>
        </w:rPr>
        <w:t>В сельскохозяйственных организациях по итогам отчетного периода в отрасли отмечено снижение объемов производства скота и птицы на убой по всем видам сельскохозяйственных животных. В январе – июне 2019 года производство скота на убой (в живом весе) в </w:t>
      </w:r>
      <w:r w:rsidR="0084433A">
        <w:rPr>
          <w:sz w:val="28"/>
          <w:szCs w:val="28"/>
        </w:rPr>
        <w:t>сельскохозяйственных предприятиях</w:t>
      </w:r>
      <w:r>
        <w:rPr>
          <w:sz w:val="28"/>
          <w:szCs w:val="28"/>
        </w:rPr>
        <w:t xml:space="preserve"> сократилось на 5,4 % до 0,106 тыс. тонн, в том числе мяса крупного рогатого скота – на 3,9 %, свиней – на 22,2 %. </w:t>
      </w:r>
    </w:p>
    <w:p w:rsidR="007E7A84" w:rsidRDefault="007E7A84" w:rsidP="007E7A84">
      <w:pPr>
        <w:widowControl w:val="0"/>
        <w:ind w:firstLine="709"/>
        <w:jc w:val="both"/>
        <w:rPr>
          <w:sz w:val="28"/>
          <w:szCs w:val="28"/>
        </w:rPr>
      </w:pPr>
      <w:r>
        <w:rPr>
          <w:sz w:val="28"/>
          <w:szCs w:val="28"/>
        </w:rPr>
        <w:t>Объем производства молока в сельскохозяйственных предприятиях увеличился относительно января − июня прошлого года на 30,5 % до 2,810 тыс. тонн, за счет возросшей продуктивности животных (надои на одну корову увеличились на 28,0 % до 3031 кг).</w:t>
      </w:r>
    </w:p>
    <w:p w:rsidR="007E7A84" w:rsidRDefault="007E7A84" w:rsidP="007E7A84">
      <w:pPr>
        <w:widowControl w:val="0"/>
        <w:ind w:firstLine="709"/>
        <w:jc w:val="both"/>
        <w:rPr>
          <w:sz w:val="28"/>
          <w:szCs w:val="28"/>
        </w:rPr>
      </w:pPr>
      <w:r>
        <w:rPr>
          <w:sz w:val="28"/>
          <w:szCs w:val="28"/>
        </w:rPr>
        <w:t>Ожидается, что по завершению 2019 года объем продукции животноводства составит 122861 тыс. рублей при индексе производства 101,2 %. В производстве скота на убой (в живом весе) ожидается сохранение достигнутых ранее объемов – 0,</w:t>
      </w:r>
      <w:r w:rsidR="0084433A">
        <w:rPr>
          <w:sz w:val="28"/>
          <w:szCs w:val="28"/>
        </w:rPr>
        <w:t>440</w:t>
      </w:r>
      <w:r>
        <w:rPr>
          <w:sz w:val="28"/>
          <w:szCs w:val="28"/>
        </w:rPr>
        <w:t xml:space="preserve"> тыс. тонн продукции. Производство молока увеличится на 109,3% до 4,388 тыс. тонн (102,3).</w:t>
      </w:r>
    </w:p>
    <w:p w:rsidR="00A55AF4" w:rsidRPr="00C51DA9" w:rsidRDefault="00941FCF" w:rsidP="00A55AF4">
      <w:pPr>
        <w:widowControl w:val="0"/>
        <w:spacing w:before="240" w:after="120"/>
        <w:outlineLvl w:val="1"/>
        <w:rPr>
          <w:b/>
          <w:bCs/>
          <w:i/>
          <w:iCs/>
          <w:sz w:val="28"/>
          <w:szCs w:val="28"/>
        </w:rPr>
      </w:pPr>
      <w:bookmarkStart w:id="13" w:name="_Toc430937113"/>
      <w:bookmarkStart w:id="14" w:name="_Toc430937118"/>
      <w:r w:rsidRPr="00C51DA9">
        <w:rPr>
          <w:b/>
          <w:bCs/>
          <w:i/>
          <w:iCs/>
          <w:sz w:val="28"/>
          <w:szCs w:val="28"/>
        </w:rPr>
        <w:t>Т</w:t>
      </w:r>
      <w:r w:rsidR="00A55AF4" w:rsidRPr="00C51DA9">
        <w:rPr>
          <w:b/>
          <w:bCs/>
          <w:i/>
          <w:iCs/>
          <w:sz w:val="28"/>
          <w:szCs w:val="28"/>
        </w:rPr>
        <w:t>ранспорт и связь</w:t>
      </w:r>
    </w:p>
    <w:p w:rsidR="00A55AF4" w:rsidRPr="00A55AF4" w:rsidRDefault="00A55AF4" w:rsidP="00A55AF4">
      <w:pPr>
        <w:pStyle w:val="3"/>
        <w:keepNext w:val="0"/>
        <w:widowControl w:val="0"/>
        <w:ind w:firstLine="720"/>
        <w:jc w:val="both"/>
        <w:rPr>
          <w:rFonts w:ascii="Times New Roman" w:hAnsi="Times New Roman" w:cs="Times New Roman"/>
          <w:bCs w:val="0"/>
          <w:i/>
          <w:sz w:val="28"/>
          <w:szCs w:val="28"/>
        </w:rPr>
      </w:pPr>
      <w:r w:rsidRPr="00C51DA9">
        <w:rPr>
          <w:rFonts w:ascii="Times New Roman" w:hAnsi="Times New Roman" w:cs="Times New Roman"/>
          <w:bCs w:val="0"/>
          <w:i/>
          <w:sz w:val="28"/>
          <w:szCs w:val="28"/>
        </w:rPr>
        <w:t>Транспортировка и хранение</w:t>
      </w:r>
    </w:p>
    <w:p w:rsidR="00A55AF4" w:rsidRPr="00A55AF4" w:rsidRDefault="00A55AF4" w:rsidP="00A55AF4">
      <w:pPr>
        <w:ind w:firstLine="709"/>
        <w:jc w:val="both"/>
        <w:rPr>
          <w:rFonts w:eastAsia="MS Mincho"/>
          <w:sz w:val="28"/>
          <w:szCs w:val="28"/>
          <w:lang w:eastAsia="ja-JP"/>
        </w:rPr>
      </w:pPr>
      <w:r w:rsidRPr="00A55AF4">
        <w:rPr>
          <w:rFonts w:eastAsia="MS Mincho"/>
          <w:sz w:val="28"/>
          <w:szCs w:val="28"/>
          <w:lang w:eastAsia="ja-JP"/>
        </w:rPr>
        <w:t>В текущем году развитие деятельности транспортного комплекса района традиционно будет направлено на обеспечение потребностей населения и экономики района в транспортных услугах.</w:t>
      </w:r>
    </w:p>
    <w:p w:rsidR="00A55AF4" w:rsidRPr="00A55AF4" w:rsidRDefault="00A55AF4" w:rsidP="00A55AF4">
      <w:pPr>
        <w:widowControl w:val="0"/>
        <w:ind w:firstLine="720"/>
        <w:jc w:val="both"/>
        <w:rPr>
          <w:sz w:val="28"/>
          <w:szCs w:val="28"/>
        </w:rPr>
      </w:pPr>
      <w:r w:rsidRPr="00A55AF4">
        <w:rPr>
          <w:sz w:val="28"/>
          <w:szCs w:val="28"/>
        </w:rPr>
        <w:t xml:space="preserve">Объем перевозок грузов транспортом в январе – июне 2019 года составил 108,7 %, относительно аналогичного периода прошлого года, перевезено 0,374 тыс. тонн. </w:t>
      </w:r>
    </w:p>
    <w:p w:rsidR="00A55AF4" w:rsidRPr="00A55AF4" w:rsidRDefault="00A55AF4" w:rsidP="00A55AF4">
      <w:pPr>
        <w:widowControl w:val="0"/>
        <w:ind w:firstLine="720"/>
        <w:jc w:val="both"/>
        <w:rPr>
          <w:sz w:val="28"/>
          <w:szCs w:val="28"/>
        </w:rPr>
      </w:pPr>
      <w:r w:rsidRPr="00A55AF4">
        <w:rPr>
          <w:sz w:val="28"/>
          <w:szCs w:val="28"/>
        </w:rPr>
        <w:t>Количество перевезенных пассажиров автобусным транспортом района в январе – июне 2019 года увеличилось</w:t>
      </w:r>
      <w:r>
        <w:rPr>
          <w:sz w:val="28"/>
          <w:szCs w:val="28"/>
        </w:rPr>
        <w:t xml:space="preserve"> </w:t>
      </w:r>
      <w:r w:rsidRPr="00A55AF4">
        <w:rPr>
          <w:sz w:val="28"/>
          <w:szCs w:val="28"/>
        </w:rPr>
        <w:t xml:space="preserve"> </w:t>
      </w:r>
      <w:r w:rsidRPr="00A55AF4">
        <w:rPr>
          <w:sz w:val="28"/>
          <w:szCs w:val="28"/>
        </w:rPr>
        <w:br/>
        <w:t xml:space="preserve">на 1,5 % относительно соответствующего периода 2018 года и составило </w:t>
      </w:r>
      <w:r w:rsidRPr="00A55AF4">
        <w:rPr>
          <w:sz w:val="28"/>
          <w:szCs w:val="28"/>
        </w:rPr>
        <w:br/>
        <w:t>105,8 тыс. человек, хотя по многолетнему наблюдению количество перевезенных пассажиров с каждым годом уменьшается. Существенную роль в этом играет личный транспорт.</w:t>
      </w:r>
    </w:p>
    <w:p w:rsidR="00A55AF4" w:rsidRPr="00A55AF4" w:rsidRDefault="00A55AF4" w:rsidP="00A55AF4">
      <w:pPr>
        <w:widowControl w:val="0"/>
        <w:ind w:firstLine="709"/>
        <w:jc w:val="both"/>
        <w:rPr>
          <w:rFonts w:eastAsia="MS Mincho"/>
          <w:sz w:val="28"/>
          <w:szCs w:val="28"/>
          <w:lang w:eastAsia="ja-JP"/>
        </w:rPr>
      </w:pPr>
      <w:r w:rsidRPr="00A55AF4">
        <w:rPr>
          <w:sz w:val="28"/>
          <w:szCs w:val="28"/>
        </w:rPr>
        <w:t xml:space="preserve">Для обеспечения доступности транспортных услуг для населения </w:t>
      </w:r>
      <w:r>
        <w:rPr>
          <w:sz w:val="28"/>
          <w:szCs w:val="28"/>
        </w:rPr>
        <w:t xml:space="preserve">района </w:t>
      </w:r>
      <w:r w:rsidRPr="00A55AF4">
        <w:rPr>
          <w:sz w:val="28"/>
          <w:szCs w:val="28"/>
        </w:rPr>
        <w:t xml:space="preserve">в рамках государственной программы «Развитие транспортной системы» осуществляется </w:t>
      </w:r>
      <w:r w:rsidRPr="00A55AF4">
        <w:rPr>
          <w:rFonts w:eastAsia="MS Mincho"/>
          <w:sz w:val="28"/>
          <w:szCs w:val="28"/>
          <w:lang w:eastAsia="ja-JP"/>
        </w:rPr>
        <w:t xml:space="preserve">поддержка предприятий, осуществляющих пассажирские перевозки, в форме предоставления субсидий из краевого бюджета, </w:t>
      </w:r>
      <w:r w:rsidRPr="00A55AF4">
        <w:rPr>
          <w:rFonts w:eastAsia="MS Mincho"/>
          <w:sz w:val="28"/>
          <w:szCs w:val="28"/>
          <w:lang w:eastAsia="ja-JP"/>
        </w:rPr>
        <w:br/>
        <w:t>в том числе:</w:t>
      </w:r>
    </w:p>
    <w:p w:rsidR="00A55AF4" w:rsidRPr="00A55AF4" w:rsidRDefault="00A55AF4" w:rsidP="00A55AF4">
      <w:pPr>
        <w:widowControl w:val="0"/>
        <w:ind w:firstLine="709"/>
        <w:jc w:val="both"/>
        <w:rPr>
          <w:rFonts w:eastAsia="MS Mincho"/>
          <w:sz w:val="28"/>
          <w:szCs w:val="28"/>
          <w:lang w:eastAsia="ja-JP"/>
        </w:rPr>
      </w:pPr>
      <w:r w:rsidRPr="00A55AF4">
        <w:rPr>
          <w:rFonts w:eastAsia="MS Mincho"/>
          <w:sz w:val="28"/>
          <w:szCs w:val="28"/>
          <w:lang w:eastAsia="ja-JP"/>
        </w:rPr>
        <w:t>автомобильного транспорта по муниципальным и пригородным автобусным маршрутам за январь-июнь 2019 года в сумме 7840,45 тыс.</w:t>
      </w:r>
      <w:r>
        <w:rPr>
          <w:rFonts w:eastAsia="MS Mincho"/>
          <w:sz w:val="28"/>
          <w:szCs w:val="28"/>
          <w:lang w:eastAsia="ja-JP"/>
        </w:rPr>
        <w:t xml:space="preserve"> </w:t>
      </w:r>
      <w:r w:rsidRPr="00A55AF4">
        <w:rPr>
          <w:rFonts w:eastAsia="MS Mincho"/>
          <w:sz w:val="28"/>
          <w:szCs w:val="28"/>
          <w:lang w:eastAsia="ja-JP"/>
        </w:rPr>
        <w:lastRenderedPageBreak/>
        <w:t>руб</w:t>
      </w:r>
      <w:r>
        <w:rPr>
          <w:rFonts w:eastAsia="MS Mincho"/>
          <w:sz w:val="28"/>
          <w:szCs w:val="28"/>
          <w:lang w:eastAsia="ja-JP"/>
        </w:rPr>
        <w:t>лей.</w:t>
      </w:r>
    </w:p>
    <w:p w:rsidR="00A55AF4" w:rsidRPr="00A55AF4" w:rsidRDefault="00A55AF4" w:rsidP="00A55AF4">
      <w:pPr>
        <w:widowControl w:val="0"/>
        <w:ind w:firstLine="709"/>
        <w:jc w:val="both"/>
        <w:rPr>
          <w:sz w:val="28"/>
          <w:szCs w:val="28"/>
        </w:rPr>
      </w:pPr>
      <w:r w:rsidRPr="00A55AF4">
        <w:rPr>
          <w:sz w:val="28"/>
          <w:szCs w:val="28"/>
        </w:rPr>
        <w:t xml:space="preserve">В сфере дорожного строительства, учитывая сезонность выполнения дорожных работ, в отчетном периоде основным направлением стало содержание и ремонт сети автомобильных дорог, замена и установка недостающей знаковой информации. </w:t>
      </w:r>
      <w:r w:rsidRPr="00A55AF4">
        <w:rPr>
          <w:sz w:val="28"/>
          <w:szCs w:val="28"/>
        </w:rPr>
        <w:br/>
        <w:t xml:space="preserve">В результате проведённой работы были обеспечены транспортно-эксплуатационные характеристики на улично-дорожной сети населённых пунктов района. </w:t>
      </w:r>
    </w:p>
    <w:p w:rsidR="00A55AF4" w:rsidRPr="00A55AF4" w:rsidRDefault="00A55AF4" w:rsidP="00A55AF4">
      <w:pPr>
        <w:widowControl w:val="0"/>
        <w:ind w:firstLine="708"/>
        <w:jc w:val="both"/>
        <w:rPr>
          <w:sz w:val="28"/>
          <w:szCs w:val="28"/>
        </w:rPr>
      </w:pPr>
      <w:r w:rsidRPr="00A55AF4">
        <w:rPr>
          <w:sz w:val="28"/>
          <w:szCs w:val="28"/>
        </w:rPr>
        <w:t xml:space="preserve">В первом полугодии текущего года заменено и установлено недостающей знаковой информации в количестве 73 шт. </w:t>
      </w:r>
    </w:p>
    <w:p w:rsidR="00A55AF4" w:rsidRPr="00A55AF4" w:rsidRDefault="00A55AF4" w:rsidP="00A55AF4">
      <w:pPr>
        <w:widowControl w:val="0"/>
        <w:ind w:firstLine="709"/>
        <w:jc w:val="both"/>
        <w:rPr>
          <w:sz w:val="28"/>
          <w:szCs w:val="28"/>
        </w:rPr>
      </w:pPr>
      <w:r>
        <w:rPr>
          <w:sz w:val="28"/>
          <w:szCs w:val="28"/>
        </w:rPr>
        <w:t>В</w:t>
      </w:r>
      <w:r w:rsidRPr="00A55AF4">
        <w:rPr>
          <w:sz w:val="28"/>
          <w:szCs w:val="28"/>
        </w:rPr>
        <w:t xml:space="preserve">о втором полугодии 2019 года планируется отремонтировать улично-дорожной сети населённых пунктов района протяженностью 6,388 км.  </w:t>
      </w:r>
    </w:p>
    <w:p w:rsidR="00A55AF4" w:rsidRPr="00A55AF4" w:rsidRDefault="00A55AF4" w:rsidP="00A55AF4">
      <w:pPr>
        <w:widowControl w:val="0"/>
        <w:ind w:firstLine="720"/>
        <w:jc w:val="both"/>
        <w:rPr>
          <w:rFonts w:ascii="Arial" w:hAnsi="Arial" w:cs="Arial"/>
          <w:bCs/>
          <w:sz w:val="26"/>
          <w:szCs w:val="26"/>
        </w:rPr>
      </w:pPr>
    </w:p>
    <w:p w:rsidR="00A55AF4" w:rsidRPr="00A55AF4" w:rsidRDefault="00A55AF4" w:rsidP="00A55AF4">
      <w:pPr>
        <w:widowControl w:val="0"/>
        <w:ind w:firstLine="720"/>
        <w:jc w:val="both"/>
        <w:outlineLvl w:val="2"/>
        <w:rPr>
          <w:b/>
          <w:i/>
          <w:sz w:val="28"/>
          <w:szCs w:val="28"/>
        </w:rPr>
      </w:pPr>
      <w:r w:rsidRPr="00C51DA9">
        <w:rPr>
          <w:b/>
          <w:i/>
          <w:sz w:val="28"/>
          <w:szCs w:val="28"/>
        </w:rPr>
        <w:t>Деятельность в области информации и связи</w:t>
      </w:r>
    </w:p>
    <w:p w:rsidR="00A55AF4" w:rsidRPr="00A55AF4" w:rsidRDefault="00A55AF4" w:rsidP="00A55AF4">
      <w:pPr>
        <w:widowControl w:val="0"/>
        <w:ind w:firstLine="720"/>
        <w:jc w:val="both"/>
        <w:rPr>
          <w:sz w:val="28"/>
          <w:szCs w:val="28"/>
        </w:rPr>
      </w:pPr>
      <w:r w:rsidRPr="00A55AF4">
        <w:rPr>
          <w:sz w:val="28"/>
          <w:szCs w:val="28"/>
        </w:rPr>
        <w:t xml:space="preserve">Отрасль информационных технологий является одной </w:t>
      </w:r>
      <w:r w:rsidRPr="00A55AF4">
        <w:rPr>
          <w:sz w:val="28"/>
          <w:szCs w:val="28"/>
        </w:rPr>
        <w:br/>
        <w:t>из наиболее динамично развивающихся в последние годы в Красноярском крае, что привело к насыщению рынка услуг связи</w:t>
      </w:r>
      <w:r w:rsidRPr="00A55AF4">
        <w:rPr>
          <w:bCs/>
          <w:sz w:val="28"/>
          <w:szCs w:val="28"/>
        </w:rPr>
        <w:t xml:space="preserve">. По состоянию </w:t>
      </w:r>
      <w:r w:rsidRPr="00A55AF4">
        <w:rPr>
          <w:bCs/>
          <w:sz w:val="28"/>
          <w:szCs w:val="28"/>
        </w:rPr>
        <w:br/>
        <w:t xml:space="preserve">на 01.07.2019 </w:t>
      </w:r>
      <w:r w:rsidRPr="00A55AF4">
        <w:rPr>
          <w:sz w:val="28"/>
          <w:szCs w:val="28"/>
        </w:rPr>
        <w:t xml:space="preserve">услуги связи </w:t>
      </w:r>
      <w:r w:rsidRPr="00A55AF4">
        <w:rPr>
          <w:bCs/>
          <w:sz w:val="28"/>
          <w:szCs w:val="28"/>
        </w:rPr>
        <w:t xml:space="preserve">в районе </w:t>
      </w:r>
      <w:r w:rsidRPr="00A55AF4">
        <w:rPr>
          <w:sz w:val="28"/>
          <w:szCs w:val="28"/>
        </w:rPr>
        <w:t>оказывали 4 оператора, услуги телевидения, радио – 2 оператора. Услуги почтовой связи предоставляли 8 отделений.</w:t>
      </w:r>
    </w:p>
    <w:p w:rsidR="00A55AF4" w:rsidRPr="00A55AF4" w:rsidRDefault="00A55AF4" w:rsidP="00A55AF4">
      <w:pPr>
        <w:widowControl w:val="0"/>
        <w:ind w:firstLine="709"/>
        <w:jc w:val="both"/>
        <w:rPr>
          <w:sz w:val="28"/>
          <w:szCs w:val="28"/>
        </w:rPr>
      </w:pPr>
      <w:r w:rsidRPr="00A55AF4">
        <w:rPr>
          <w:sz w:val="28"/>
          <w:szCs w:val="28"/>
        </w:rPr>
        <w:t xml:space="preserve">Несмотря на развитие отрасли, в ряде случаев инфраструктура связи является недостаточной для оказания услуг, отвечающих современным требованиям. Особенности района, а именно протяжённая территория </w:t>
      </w:r>
      <w:r w:rsidRPr="00A55AF4">
        <w:rPr>
          <w:sz w:val="28"/>
          <w:szCs w:val="28"/>
        </w:rPr>
        <w:br/>
        <w:t>с разнообразным рельефом и климатом, высокая доля труднодоступных зон обуславливают разный уровень проникновения услуг связи.</w:t>
      </w:r>
    </w:p>
    <w:p w:rsidR="00A55AF4" w:rsidRDefault="00A55AF4" w:rsidP="00A55AF4">
      <w:pPr>
        <w:widowControl w:val="0"/>
        <w:autoSpaceDE w:val="0"/>
        <w:autoSpaceDN w:val="0"/>
        <w:adjustRightInd w:val="0"/>
        <w:ind w:firstLine="709"/>
        <w:jc w:val="both"/>
        <w:rPr>
          <w:sz w:val="28"/>
          <w:szCs w:val="28"/>
        </w:rPr>
      </w:pPr>
      <w:r w:rsidRPr="00A55AF4">
        <w:rPr>
          <w:sz w:val="28"/>
          <w:szCs w:val="28"/>
        </w:rPr>
        <w:t xml:space="preserve">С целью повышения доступности услуг связи для населения на территории района реализуется программа «Создание условий для развития услуг связи в малочисленных и отдаленных населенных пунктах Красноярского края». В рамках программы обеспечен доступ к сети Интернет в 1 населённом пункте района. Во втором полугодии 2019 года планируется провести мероприятия по </w:t>
      </w:r>
      <w:r w:rsidR="00941FCF" w:rsidRPr="00A55AF4">
        <w:rPr>
          <w:sz w:val="28"/>
          <w:szCs w:val="28"/>
        </w:rPr>
        <w:t>радио контролю</w:t>
      </w:r>
      <w:r w:rsidRPr="00A55AF4">
        <w:rPr>
          <w:sz w:val="28"/>
          <w:szCs w:val="28"/>
        </w:rPr>
        <w:t xml:space="preserve"> с целью измерений уровней сигналов базовых станций подвижной радиотелефонной (сотовой) связи для участия в программе на устройство сотовой связи в 2020 году в населенных пунктах д. А-Ерша, с. Курай.</w:t>
      </w:r>
    </w:p>
    <w:bookmarkEnd w:id="13"/>
    <w:bookmarkEnd w:id="14"/>
    <w:p w:rsidR="00DA0242" w:rsidRDefault="00DA0242" w:rsidP="00DA0242">
      <w:pPr>
        <w:widowControl w:val="0"/>
        <w:ind w:firstLine="709"/>
        <w:jc w:val="both"/>
        <w:rPr>
          <w:sz w:val="28"/>
          <w:szCs w:val="28"/>
        </w:rPr>
      </w:pPr>
      <w:r>
        <w:rPr>
          <w:sz w:val="28"/>
          <w:szCs w:val="28"/>
        </w:rPr>
        <w:t xml:space="preserve">В результате проведенной работы по переходу на цифровое телерадиовещание охват населения цифровым вещанием на 01.07.2019 составил </w:t>
      </w:r>
      <w:r w:rsidR="00941FCF">
        <w:rPr>
          <w:sz w:val="28"/>
          <w:szCs w:val="28"/>
        </w:rPr>
        <w:t>100</w:t>
      </w:r>
      <w:r>
        <w:rPr>
          <w:sz w:val="28"/>
          <w:szCs w:val="28"/>
        </w:rPr>
        <w:t xml:space="preserve"> %. </w:t>
      </w:r>
      <w:r w:rsidR="00941FCF">
        <w:rPr>
          <w:sz w:val="28"/>
          <w:szCs w:val="28"/>
        </w:rPr>
        <w:t xml:space="preserve"> </w:t>
      </w:r>
    </w:p>
    <w:p w:rsidR="00A55AF4" w:rsidRPr="00A55AF4" w:rsidRDefault="00941FCF" w:rsidP="00941FCF">
      <w:pPr>
        <w:widowControl w:val="0"/>
        <w:ind w:firstLine="709"/>
        <w:jc w:val="both"/>
        <w:rPr>
          <w:b/>
          <w:bCs/>
          <w:i/>
          <w:iCs/>
          <w:sz w:val="28"/>
          <w:szCs w:val="28"/>
        </w:rPr>
      </w:pPr>
      <w:r>
        <w:rPr>
          <w:sz w:val="28"/>
          <w:szCs w:val="28"/>
        </w:rPr>
        <w:t xml:space="preserve"> </w:t>
      </w:r>
      <w:bookmarkStart w:id="15" w:name="_Toc21505154"/>
      <w:r w:rsidR="00A55AF4" w:rsidRPr="00C51DA9">
        <w:rPr>
          <w:b/>
          <w:bCs/>
          <w:i/>
          <w:iCs/>
          <w:sz w:val="28"/>
          <w:szCs w:val="28"/>
        </w:rPr>
        <w:t>Строительство</w:t>
      </w:r>
    </w:p>
    <w:p w:rsidR="00A55AF4" w:rsidRPr="00A55AF4" w:rsidRDefault="00A55AF4" w:rsidP="00A55AF4">
      <w:pPr>
        <w:widowControl w:val="0"/>
        <w:ind w:firstLine="709"/>
        <w:jc w:val="both"/>
        <w:rPr>
          <w:noProof/>
          <w:sz w:val="28"/>
          <w:szCs w:val="28"/>
        </w:rPr>
      </w:pPr>
      <w:r w:rsidRPr="00A55AF4">
        <w:rPr>
          <w:noProof/>
          <w:sz w:val="28"/>
          <w:szCs w:val="28"/>
        </w:rPr>
        <w:t xml:space="preserve">За </w:t>
      </w:r>
      <w:r w:rsidRPr="00A55AF4">
        <w:rPr>
          <w:sz w:val="28"/>
          <w:szCs w:val="28"/>
        </w:rPr>
        <w:t>январь – июнь 2019 года</w:t>
      </w:r>
      <w:r w:rsidRPr="00A55AF4">
        <w:rPr>
          <w:noProof/>
          <w:sz w:val="28"/>
          <w:szCs w:val="28"/>
        </w:rPr>
        <w:t xml:space="preserve"> введено 1115 кв. метров жилья, что составляет 205,7 % к соответствующему периоду прошлого года.</w:t>
      </w:r>
    </w:p>
    <w:p w:rsidR="00A55AF4" w:rsidRPr="00A55AF4" w:rsidRDefault="00A55AF4" w:rsidP="00A55AF4">
      <w:pPr>
        <w:widowControl w:val="0"/>
        <w:ind w:firstLine="709"/>
        <w:jc w:val="both"/>
        <w:rPr>
          <w:noProof/>
          <w:sz w:val="28"/>
          <w:szCs w:val="28"/>
        </w:rPr>
      </w:pPr>
      <w:r w:rsidRPr="00A55AF4">
        <w:rPr>
          <w:noProof/>
          <w:sz w:val="28"/>
          <w:szCs w:val="28"/>
        </w:rPr>
        <w:t xml:space="preserve"> Все построенное жилье в январе-июне текущего года введено в эксплуатацию в с.Дзержинское. Ввод жилья  увеличился в 2 раза к январю-июню 2018 года преимущественно за счет массовой регистрации гражданами жилых объектов в органах кадастрового учета упрощенной процедуры оформления и регистрации прав на недивжимое имущество. Строительство </w:t>
      </w:r>
      <w:r w:rsidRPr="00A55AF4">
        <w:rPr>
          <w:noProof/>
          <w:sz w:val="28"/>
          <w:szCs w:val="28"/>
        </w:rPr>
        <w:lastRenderedPageBreak/>
        <w:t>ведется хозспособом. За текущий период  введена в эксплкатацию конюшня на 40 мест площадью 725 кв.м., лесопильный цех площадью 423,3 кв.м.,</w:t>
      </w:r>
      <w:r>
        <w:rPr>
          <w:noProof/>
          <w:sz w:val="28"/>
          <w:szCs w:val="28"/>
        </w:rPr>
        <w:t xml:space="preserve"> </w:t>
      </w:r>
      <w:r w:rsidRPr="00A55AF4">
        <w:rPr>
          <w:noProof/>
          <w:sz w:val="28"/>
          <w:szCs w:val="28"/>
        </w:rPr>
        <w:t>зерносклад площадью 196 кв.м., лесоцех площадью 214 кв.м. столярный цех площадью 345 кв.м., два гаража площадью 531,2 кв.м., четыре квартиры  и один жилой дом после реконструцкии.</w:t>
      </w:r>
    </w:p>
    <w:p w:rsidR="00A55AF4" w:rsidRPr="00A55AF4" w:rsidRDefault="00A55AF4" w:rsidP="00A55AF4">
      <w:pPr>
        <w:widowControl w:val="0"/>
        <w:ind w:firstLine="709"/>
        <w:jc w:val="both"/>
        <w:rPr>
          <w:sz w:val="28"/>
          <w:szCs w:val="28"/>
        </w:rPr>
      </w:pPr>
      <w:r w:rsidRPr="00A55AF4">
        <w:rPr>
          <w:sz w:val="28"/>
          <w:szCs w:val="28"/>
        </w:rPr>
        <w:t xml:space="preserve">Средняя рыночная стоимость одного квадратного метра общей площади жилья для улучшения жилищных условий граждан на конец второго квартала 2019 года составила 23 000 рублей. </w:t>
      </w:r>
    </w:p>
    <w:p w:rsidR="00A55AF4" w:rsidRPr="00A55AF4" w:rsidRDefault="00A55AF4" w:rsidP="00A55AF4">
      <w:pPr>
        <w:widowControl w:val="0"/>
        <w:ind w:firstLine="709"/>
        <w:jc w:val="both"/>
        <w:rPr>
          <w:sz w:val="28"/>
          <w:szCs w:val="28"/>
        </w:rPr>
      </w:pPr>
      <w:r w:rsidRPr="00A55AF4">
        <w:rPr>
          <w:sz w:val="28"/>
          <w:szCs w:val="28"/>
        </w:rPr>
        <w:t>В соответствии с утвержденной муниципальной программой «Создание условий для обеспечения доступным и комфортным жильем граждан» подпрограммой "Улучшение жилищных условий отдельных категорий граждан, проживающих на территории Дзержинского района</w:t>
      </w:r>
      <w:r w:rsidRPr="00A55AF4">
        <w:t xml:space="preserve">» </w:t>
      </w:r>
      <w:r w:rsidRPr="00A55AF4">
        <w:rPr>
          <w:sz w:val="28"/>
          <w:szCs w:val="28"/>
        </w:rPr>
        <w:t>в текущем году продолжается реализация комплекса мер, направленных на повышение доступности жилья и улучшение жилищных условий граждан.</w:t>
      </w:r>
    </w:p>
    <w:p w:rsidR="00A55AF4" w:rsidRPr="00A55AF4" w:rsidRDefault="00A55AF4" w:rsidP="00A55AF4">
      <w:pPr>
        <w:ind w:firstLine="709"/>
        <w:jc w:val="both"/>
        <w:rPr>
          <w:sz w:val="28"/>
          <w:szCs w:val="28"/>
        </w:rPr>
      </w:pPr>
      <w:r w:rsidRPr="00A55AF4">
        <w:rPr>
          <w:sz w:val="28"/>
          <w:szCs w:val="28"/>
        </w:rPr>
        <w:t>По состоянию на 01.07.2019 реестр получателей социальных выплат в Дзержинском районе содержит 5 молодых семей. Эти категории получают социальные выплаты по погашению основного долга и процентной ставки по кредитам, для уплаты первоначального взноса при получении жилищного кредита (займа), в том числе ипотечного, для оплаты цены договора купли-продажи жилого помещения.</w:t>
      </w:r>
      <w:r w:rsidRPr="00A55AF4">
        <w:rPr>
          <w:color w:val="FF0000"/>
          <w:sz w:val="28"/>
          <w:szCs w:val="28"/>
        </w:rPr>
        <w:t xml:space="preserve"> </w:t>
      </w:r>
      <w:r w:rsidRPr="00A55AF4">
        <w:rPr>
          <w:sz w:val="28"/>
          <w:szCs w:val="28"/>
        </w:rPr>
        <w:t>В 2019 году предусмотрено 2 930,4 тыс. рублей на реализацию данного мероприятия.</w:t>
      </w:r>
    </w:p>
    <w:p w:rsidR="00A55AF4" w:rsidRPr="00A55AF4" w:rsidRDefault="00A55AF4" w:rsidP="00A55AF4">
      <w:pPr>
        <w:ind w:firstLine="709"/>
        <w:jc w:val="both"/>
        <w:rPr>
          <w:sz w:val="28"/>
          <w:szCs w:val="28"/>
        </w:rPr>
      </w:pPr>
      <w:r w:rsidRPr="00A55AF4">
        <w:rPr>
          <w:sz w:val="28"/>
          <w:szCs w:val="28"/>
        </w:rPr>
        <w:t xml:space="preserve"> На отчетную дату реализовали свое право на улучшение жилищных условий за счет средств социальной выплаты 1 молодая семья.</w:t>
      </w:r>
    </w:p>
    <w:p w:rsidR="00A55AF4" w:rsidRPr="00A55AF4" w:rsidRDefault="00A55AF4" w:rsidP="00A55AF4">
      <w:pPr>
        <w:ind w:firstLine="709"/>
        <w:jc w:val="both"/>
        <w:rPr>
          <w:sz w:val="28"/>
          <w:szCs w:val="28"/>
        </w:rPr>
      </w:pPr>
      <w:r w:rsidRPr="00A55AF4">
        <w:rPr>
          <w:sz w:val="28"/>
          <w:szCs w:val="28"/>
        </w:rPr>
        <w:t>В рамках подпрограммы «Устойчивое развитие сельских территорий» в 2019 году социальная выплата предоставлена 1 участнику.</w:t>
      </w:r>
    </w:p>
    <w:p w:rsidR="00A55AF4" w:rsidRPr="00A55AF4" w:rsidRDefault="00A55AF4" w:rsidP="00A55AF4">
      <w:pPr>
        <w:ind w:firstLine="709"/>
        <w:jc w:val="both"/>
        <w:rPr>
          <w:sz w:val="28"/>
          <w:szCs w:val="28"/>
        </w:rPr>
      </w:pPr>
      <w:r w:rsidRPr="00A55AF4">
        <w:rPr>
          <w:sz w:val="28"/>
          <w:szCs w:val="28"/>
        </w:rPr>
        <w:t>Всего в рамках данной подпрограммы в 2019 году выделены средства бюджетов в сумме 759 000,00 рублей, в том числе:</w:t>
      </w:r>
    </w:p>
    <w:p w:rsidR="00A55AF4" w:rsidRPr="00A55AF4" w:rsidRDefault="00A55AF4" w:rsidP="00A55AF4">
      <w:pPr>
        <w:ind w:firstLine="709"/>
        <w:jc w:val="both"/>
        <w:rPr>
          <w:sz w:val="28"/>
          <w:szCs w:val="28"/>
        </w:rPr>
      </w:pPr>
      <w:r w:rsidRPr="00A55AF4">
        <w:rPr>
          <w:sz w:val="28"/>
          <w:szCs w:val="28"/>
        </w:rPr>
        <w:t>Краевой бюджет - 683 100,00 рублей.</w:t>
      </w:r>
    </w:p>
    <w:p w:rsidR="00A55AF4" w:rsidRPr="00A55AF4" w:rsidRDefault="00A55AF4" w:rsidP="00A55AF4">
      <w:pPr>
        <w:ind w:firstLine="709"/>
        <w:jc w:val="both"/>
        <w:rPr>
          <w:sz w:val="28"/>
          <w:szCs w:val="28"/>
        </w:rPr>
      </w:pPr>
      <w:r w:rsidRPr="00A55AF4">
        <w:rPr>
          <w:sz w:val="28"/>
          <w:szCs w:val="28"/>
        </w:rPr>
        <w:t>До конца года все участники программы реализуют свою возможность – улучшение жилищных условий, выделенные лимиты будут израсходованы в полном объеме.</w:t>
      </w:r>
    </w:p>
    <w:bookmarkEnd w:id="15"/>
    <w:p w:rsidR="00D927EB" w:rsidRPr="00D927EB" w:rsidRDefault="00941FCF" w:rsidP="00D927EB">
      <w:pPr>
        <w:widowControl w:val="0"/>
        <w:spacing w:before="240" w:after="120"/>
        <w:outlineLvl w:val="1"/>
        <w:rPr>
          <w:b/>
          <w:bCs/>
          <w:i/>
          <w:iCs/>
          <w:sz w:val="28"/>
          <w:szCs w:val="28"/>
        </w:rPr>
      </w:pPr>
      <w:r w:rsidRPr="00C51DA9">
        <w:rPr>
          <w:b/>
          <w:bCs/>
          <w:i/>
          <w:iCs/>
          <w:sz w:val="28"/>
          <w:szCs w:val="28"/>
        </w:rPr>
        <w:t xml:space="preserve">           Ж</w:t>
      </w:r>
      <w:r w:rsidR="00D927EB" w:rsidRPr="00C51DA9">
        <w:rPr>
          <w:b/>
          <w:bCs/>
          <w:i/>
          <w:iCs/>
          <w:sz w:val="28"/>
          <w:szCs w:val="28"/>
        </w:rPr>
        <w:t>илищно-коммунальное хозяйство</w:t>
      </w:r>
    </w:p>
    <w:p w:rsidR="00D927EB" w:rsidRPr="00D927EB" w:rsidRDefault="00D927EB" w:rsidP="00D927EB">
      <w:pPr>
        <w:widowControl w:val="0"/>
        <w:ind w:firstLine="709"/>
        <w:jc w:val="both"/>
        <w:rPr>
          <w:sz w:val="28"/>
          <w:szCs w:val="28"/>
        </w:rPr>
      </w:pPr>
      <w:r w:rsidRPr="00D927EB">
        <w:rPr>
          <w:sz w:val="28"/>
          <w:szCs w:val="28"/>
        </w:rPr>
        <w:t xml:space="preserve">В 2019 году приоритетами в жилищно-коммунальном комплексе </w:t>
      </w:r>
      <w:r w:rsidR="00862AC0">
        <w:rPr>
          <w:sz w:val="28"/>
          <w:szCs w:val="28"/>
        </w:rPr>
        <w:t xml:space="preserve">района </w:t>
      </w:r>
      <w:r w:rsidRPr="00D927EB">
        <w:rPr>
          <w:sz w:val="28"/>
          <w:szCs w:val="28"/>
        </w:rPr>
        <w:t>сохраняются задачи по развитию, модернизации и капитальному ремонту объектов коммунальной инфраструктуры и жилищного фонда, обеспечению доступности предоставляемых коммунальных услуг.</w:t>
      </w:r>
    </w:p>
    <w:p w:rsidR="00D927EB" w:rsidRPr="00D927EB" w:rsidRDefault="00D927EB" w:rsidP="00D927EB">
      <w:pPr>
        <w:widowControl w:val="0"/>
        <w:ind w:firstLine="709"/>
        <w:jc w:val="both"/>
        <w:rPr>
          <w:sz w:val="28"/>
          <w:szCs w:val="28"/>
        </w:rPr>
      </w:pPr>
      <w:r w:rsidRPr="00D927EB">
        <w:rPr>
          <w:sz w:val="28"/>
          <w:szCs w:val="28"/>
        </w:rPr>
        <w:t xml:space="preserve">Комплекс мероприятий по основным направлениям осуществляется </w:t>
      </w:r>
      <w:r w:rsidRPr="00D927EB">
        <w:rPr>
          <w:sz w:val="28"/>
          <w:szCs w:val="28"/>
        </w:rPr>
        <w:br/>
        <w:t xml:space="preserve">в соответствии с утверждённой государственной программой «Реформирование и модернизация жилищно-коммунального хозяйства </w:t>
      </w:r>
      <w:r w:rsidRPr="00D927EB">
        <w:rPr>
          <w:sz w:val="28"/>
          <w:szCs w:val="28"/>
        </w:rPr>
        <w:br/>
        <w:t>и повышение энергетической эффективности» 2014–2020 годы.</w:t>
      </w:r>
    </w:p>
    <w:p w:rsidR="00D927EB" w:rsidRPr="00D927EB" w:rsidRDefault="00D927EB" w:rsidP="00D927EB">
      <w:pPr>
        <w:widowControl w:val="0"/>
        <w:autoSpaceDE w:val="0"/>
        <w:autoSpaceDN w:val="0"/>
        <w:adjustRightInd w:val="0"/>
        <w:ind w:firstLine="709"/>
        <w:jc w:val="both"/>
        <w:rPr>
          <w:rFonts w:cs="Arial"/>
          <w:sz w:val="28"/>
          <w:szCs w:val="28"/>
        </w:rPr>
      </w:pPr>
      <w:r w:rsidRPr="00D927EB">
        <w:rPr>
          <w:sz w:val="28"/>
          <w:szCs w:val="28"/>
        </w:rPr>
        <w:t xml:space="preserve">В рамках </w:t>
      </w:r>
      <w:r w:rsidRPr="00D927EB">
        <w:rPr>
          <w:rFonts w:cs="Arial"/>
          <w:sz w:val="28"/>
          <w:szCs w:val="28"/>
        </w:rPr>
        <w:t xml:space="preserve">подпрограммы «Модернизация, реконструкция </w:t>
      </w:r>
      <w:r w:rsidRPr="00D927EB">
        <w:rPr>
          <w:rFonts w:cs="Arial"/>
          <w:sz w:val="28"/>
          <w:szCs w:val="28"/>
        </w:rPr>
        <w:br/>
        <w:t>и капитальный ремонт объектов коммунальной инфраструктуры муниципальных образований Красноярского края»</w:t>
      </w:r>
      <w:r w:rsidRPr="00D927EB">
        <w:rPr>
          <w:rFonts w:cs="Arial"/>
          <w:i/>
          <w:sz w:val="28"/>
          <w:szCs w:val="28"/>
        </w:rPr>
        <w:t xml:space="preserve"> </w:t>
      </w:r>
      <w:r w:rsidRPr="00D927EB">
        <w:rPr>
          <w:rFonts w:cs="Arial"/>
          <w:sz w:val="28"/>
          <w:szCs w:val="28"/>
        </w:rPr>
        <w:t xml:space="preserve">реализуются неотложные мероприятия по повышению эксплуатационной надёжности объектов </w:t>
      </w:r>
      <w:r w:rsidRPr="00D927EB">
        <w:rPr>
          <w:rFonts w:cs="Arial"/>
          <w:sz w:val="28"/>
          <w:szCs w:val="28"/>
        </w:rPr>
        <w:lastRenderedPageBreak/>
        <w:t>коммунальной инфраструктуры муниципальных образований края.</w:t>
      </w:r>
    </w:p>
    <w:p w:rsidR="00D927EB" w:rsidRPr="00D927EB" w:rsidRDefault="00D927EB" w:rsidP="00D927EB">
      <w:pPr>
        <w:widowControl w:val="0"/>
        <w:ind w:firstLine="709"/>
        <w:jc w:val="both"/>
        <w:rPr>
          <w:sz w:val="28"/>
          <w:szCs w:val="28"/>
        </w:rPr>
      </w:pPr>
      <w:r w:rsidRPr="00D927EB">
        <w:rPr>
          <w:sz w:val="28"/>
          <w:szCs w:val="28"/>
        </w:rPr>
        <w:t>В 2019 году за счет средств краевого бюджета планируется провести капитальный ремонт 817,0 м тепловых сетей.</w:t>
      </w:r>
    </w:p>
    <w:p w:rsidR="00D927EB" w:rsidRPr="00D927EB" w:rsidRDefault="00D927EB" w:rsidP="00D927EB">
      <w:pPr>
        <w:widowControl w:val="0"/>
        <w:ind w:firstLine="709"/>
        <w:jc w:val="both"/>
        <w:rPr>
          <w:sz w:val="28"/>
          <w:szCs w:val="28"/>
        </w:rPr>
      </w:pPr>
      <w:r w:rsidRPr="00D927EB">
        <w:rPr>
          <w:sz w:val="28"/>
          <w:szCs w:val="28"/>
        </w:rPr>
        <w:t>Субсидия выделена району в сумме 5,500 млн рублей на реализацию данных мероприятий. В настоящее время на территории района выполняются неотложные мероприятия по повышению эксплуатационной надёжности объектов коммунальной инфраструктуры.</w:t>
      </w:r>
    </w:p>
    <w:p w:rsidR="00D927EB" w:rsidRPr="00D927EB" w:rsidRDefault="00D927EB" w:rsidP="00D927EB">
      <w:pPr>
        <w:widowControl w:val="0"/>
        <w:ind w:firstLine="709"/>
        <w:jc w:val="both"/>
        <w:rPr>
          <w:sz w:val="28"/>
          <w:szCs w:val="28"/>
        </w:rPr>
      </w:pPr>
      <w:r w:rsidRPr="00D927EB">
        <w:rPr>
          <w:sz w:val="28"/>
          <w:szCs w:val="28"/>
        </w:rPr>
        <w:t xml:space="preserve"> В целях обеспечения доступности коммунальных услуг </w:t>
      </w:r>
      <w:r w:rsidRPr="00D927EB">
        <w:rPr>
          <w:sz w:val="28"/>
          <w:szCs w:val="28"/>
        </w:rPr>
        <w:br/>
        <w:t>в соответствии с федеральным законодательством в 2019 году продолжено ограничение роста платы населения за коммунальные услуги предельными (максимальными) индексами изменения платы граждан за коммунальные услуги. Предельные индексы устанавливаются на основании утверждённых Правительством Российской Федерации индексов изменения размера вносимой гражданами платы за коммунальные услуги в среднем по субъекту Российской Федерации.</w:t>
      </w:r>
    </w:p>
    <w:p w:rsidR="00D927EB" w:rsidRPr="00D927EB" w:rsidRDefault="00D927EB" w:rsidP="00D927EB">
      <w:pPr>
        <w:widowControl w:val="0"/>
        <w:autoSpaceDE w:val="0"/>
        <w:autoSpaceDN w:val="0"/>
        <w:adjustRightInd w:val="0"/>
        <w:ind w:firstLine="709"/>
        <w:jc w:val="both"/>
        <w:rPr>
          <w:sz w:val="28"/>
          <w:szCs w:val="28"/>
        </w:rPr>
      </w:pPr>
      <w:r w:rsidRPr="00D927EB">
        <w:rPr>
          <w:sz w:val="28"/>
          <w:szCs w:val="28"/>
        </w:rPr>
        <w:t>На 2019 год указом Губернатора края от 14.12.2018 № 322-уг утверждены предельные (максимальные) индексы изменения размера вносимой гражданами платы за коммунальные услуги в муниципальных образованиях края:</w:t>
      </w:r>
    </w:p>
    <w:p w:rsidR="00D927EB" w:rsidRPr="00D927EB" w:rsidRDefault="00D927EB" w:rsidP="00D927EB">
      <w:pPr>
        <w:widowControl w:val="0"/>
        <w:autoSpaceDE w:val="0"/>
        <w:autoSpaceDN w:val="0"/>
        <w:adjustRightInd w:val="0"/>
        <w:ind w:firstLine="709"/>
        <w:jc w:val="both"/>
        <w:rPr>
          <w:sz w:val="28"/>
          <w:szCs w:val="28"/>
        </w:rPr>
      </w:pPr>
      <w:r w:rsidRPr="00D927EB">
        <w:rPr>
          <w:sz w:val="28"/>
          <w:szCs w:val="28"/>
        </w:rPr>
        <w:t>с 01.01.2019 по 30.06.2019 – 1,7 %;</w:t>
      </w:r>
    </w:p>
    <w:p w:rsidR="00D927EB" w:rsidRPr="00D927EB" w:rsidRDefault="00D927EB" w:rsidP="00D927EB">
      <w:pPr>
        <w:widowControl w:val="0"/>
        <w:autoSpaceDE w:val="0"/>
        <w:autoSpaceDN w:val="0"/>
        <w:adjustRightInd w:val="0"/>
        <w:ind w:firstLine="709"/>
        <w:jc w:val="both"/>
        <w:rPr>
          <w:sz w:val="28"/>
          <w:szCs w:val="28"/>
        </w:rPr>
      </w:pPr>
      <w:r w:rsidRPr="00D927EB">
        <w:rPr>
          <w:sz w:val="28"/>
          <w:szCs w:val="28"/>
        </w:rPr>
        <w:t>с 01.07.2019 по 31.12.2019 – 2,7 %.</w:t>
      </w:r>
    </w:p>
    <w:p w:rsidR="00D927EB" w:rsidRPr="00D927EB" w:rsidRDefault="00D927EB" w:rsidP="00D927EB">
      <w:pPr>
        <w:widowControl w:val="0"/>
        <w:autoSpaceDE w:val="0"/>
        <w:autoSpaceDN w:val="0"/>
        <w:adjustRightInd w:val="0"/>
        <w:ind w:firstLine="709"/>
        <w:jc w:val="both"/>
        <w:rPr>
          <w:sz w:val="28"/>
          <w:szCs w:val="28"/>
        </w:rPr>
      </w:pPr>
      <w:r w:rsidRPr="00D927EB">
        <w:rPr>
          <w:sz w:val="28"/>
          <w:szCs w:val="28"/>
        </w:rPr>
        <w:t xml:space="preserve">На 2019 год в краевом бюджете предусмотрено 6,5348 млн. рублей </w:t>
      </w:r>
      <w:r w:rsidRPr="00D927EB">
        <w:rPr>
          <w:sz w:val="28"/>
          <w:szCs w:val="28"/>
        </w:rPr>
        <w:br/>
        <w:t xml:space="preserve">на реализацию мероприятий по ограничению роста платы граждан </w:t>
      </w:r>
      <w:r w:rsidRPr="00D927EB">
        <w:rPr>
          <w:sz w:val="28"/>
          <w:szCs w:val="28"/>
        </w:rPr>
        <w:br/>
        <w:t>за коммунальные услуги.</w:t>
      </w:r>
    </w:p>
    <w:p w:rsidR="00D927EB" w:rsidRPr="00D927EB" w:rsidRDefault="00C20780" w:rsidP="00D927EB">
      <w:pPr>
        <w:widowControl w:val="0"/>
        <w:ind w:firstLine="709"/>
        <w:jc w:val="both"/>
        <w:rPr>
          <w:sz w:val="28"/>
          <w:szCs w:val="28"/>
        </w:rPr>
      </w:pPr>
      <w:r>
        <w:rPr>
          <w:sz w:val="28"/>
          <w:szCs w:val="28"/>
        </w:rPr>
        <w:t xml:space="preserve"> </w:t>
      </w:r>
      <w:r w:rsidR="00D927EB" w:rsidRPr="00D927EB">
        <w:rPr>
          <w:sz w:val="28"/>
          <w:szCs w:val="28"/>
        </w:rPr>
        <w:t xml:space="preserve">В 2019 году капитальный ремонт многоквартирных домов в Дзержинском районе не проводился, в 2020 году планируется проведение ремонта крыши в 1 многоквартирном доме. </w:t>
      </w:r>
    </w:p>
    <w:p w:rsidR="00D927EB" w:rsidRPr="00D927EB" w:rsidRDefault="00D927EB" w:rsidP="00D927EB">
      <w:pPr>
        <w:widowControl w:val="0"/>
        <w:ind w:firstLine="709"/>
        <w:jc w:val="both"/>
        <w:rPr>
          <w:sz w:val="28"/>
          <w:szCs w:val="28"/>
        </w:rPr>
      </w:pPr>
      <w:r w:rsidRPr="00D927EB">
        <w:rPr>
          <w:sz w:val="28"/>
          <w:szCs w:val="28"/>
        </w:rPr>
        <w:t xml:space="preserve">Информация о накоплении средств на капитальный ремонт по каждому многоквартирному дому, формирующему фонд на счёте регионального оператора, размещается ежеквартально в сети Интернет, в разрезе квартир </w:t>
      </w:r>
      <w:r w:rsidRPr="00D927EB">
        <w:rPr>
          <w:sz w:val="28"/>
          <w:szCs w:val="28"/>
        </w:rPr>
        <w:br/>
        <w:t xml:space="preserve">и нежилых помещений на официальном сайте регионального фонда капитального ремонта многоквартирных домов на территории Красноярского края. Кроме того, с информацией можно ознакомиться на сайте Государственной корпорации </w:t>
      </w:r>
      <w:r w:rsidRPr="00D927EB">
        <w:rPr>
          <w:sz w:val="28"/>
          <w:szCs w:val="28"/>
          <w:lang w:eastAsia="en-US"/>
        </w:rPr>
        <w:t>–</w:t>
      </w:r>
      <w:r w:rsidRPr="00D927EB">
        <w:rPr>
          <w:sz w:val="28"/>
          <w:szCs w:val="28"/>
        </w:rPr>
        <w:t xml:space="preserve"> Фонд содействия реформированию жилищно-коммунального хозяйства «Реформа ЖКХ».</w:t>
      </w:r>
    </w:p>
    <w:p w:rsidR="00D927EB" w:rsidRPr="00D927EB" w:rsidRDefault="00D927EB" w:rsidP="00D927EB">
      <w:pPr>
        <w:widowControl w:val="0"/>
        <w:ind w:firstLine="709"/>
        <w:jc w:val="both"/>
        <w:rPr>
          <w:sz w:val="28"/>
          <w:szCs w:val="28"/>
        </w:rPr>
      </w:pPr>
      <w:r w:rsidRPr="00D927EB">
        <w:rPr>
          <w:sz w:val="28"/>
          <w:szCs w:val="28"/>
        </w:rPr>
        <w:t xml:space="preserve"> В рамках государственной программы Красноярского края «Охрана окружающей среды, воспроизводство природных ресурсов» Дзержинскому району из краевого бюджета выделена субсидия на организацию (строительство) 50 мест (площадок) накопления отходов в сумме 3,3603 млн. руб.</w:t>
      </w:r>
    </w:p>
    <w:p w:rsidR="00DA0242" w:rsidRPr="00D927EB" w:rsidRDefault="00941FCF" w:rsidP="00DA0242">
      <w:pPr>
        <w:pStyle w:val="2"/>
        <w:keepNext w:val="0"/>
        <w:widowControl w:val="0"/>
        <w:spacing w:after="120"/>
        <w:rPr>
          <w:rFonts w:ascii="Times New Roman" w:hAnsi="Times New Roman" w:cs="Times New Roman"/>
        </w:rPr>
      </w:pPr>
      <w:bookmarkStart w:id="16" w:name="_Toc21505156"/>
      <w:r w:rsidRPr="00C51DA9">
        <w:rPr>
          <w:rFonts w:ascii="Times New Roman" w:hAnsi="Times New Roman" w:cs="Times New Roman"/>
        </w:rPr>
        <w:t xml:space="preserve">           И</w:t>
      </w:r>
      <w:r w:rsidR="00DA0242" w:rsidRPr="00C51DA9">
        <w:rPr>
          <w:rFonts w:ascii="Times New Roman" w:hAnsi="Times New Roman" w:cs="Times New Roman"/>
        </w:rPr>
        <w:t>нвестиции</w:t>
      </w:r>
      <w:bookmarkEnd w:id="16"/>
    </w:p>
    <w:bookmarkEnd w:id="4"/>
    <w:p w:rsidR="00DA0242" w:rsidRDefault="00DA0242" w:rsidP="00DA0242">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В первом полугодии 2019 года объем инвестиций в основной капитал по полному кругу организаций составил </w:t>
      </w:r>
      <w:r w:rsidR="00706ECB">
        <w:rPr>
          <w:rFonts w:ascii="Times New Roman CYR" w:hAnsi="Times New Roman CYR" w:cs="Times New Roman CYR"/>
          <w:sz w:val="28"/>
          <w:szCs w:val="28"/>
        </w:rPr>
        <w:t>89,57 млн.</w:t>
      </w:r>
      <w:r>
        <w:rPr>
          <w:rFonts w:ascii="Times New Roman CYR" w:hAnsi="Times New Roman CYR" w:cs="Times New Roman CYR"/>
          <w:sz w:val="28"/>
          <w:szCs w:val="28"/>
        </w:rPr>
        <w:t xml:space="preserve"> рублей и увеличился по сравнению с первым полугодием 2018 года </w:t>
      </w:r>
      <w:r w:rsidR="00D74E42">
        <w:rPr>
          <w:rFonts w:ascii="Times New Roman CYR" w:hAnsi="Times New Roman CYR" w:cs="Times New Roman CYR"/>
          <w:sz w:val="28"/>
          <w:szCs w:val="28"/>
        </w:rPr>
        <w:t xml:space="preserve">в шесть раз. </w:t>
      </w:r>
    </w:p>
    <w:p w:rsidR="00D74E42" w:rsidRDefault="00D74E42" w:rsidP="00D74E42">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Наибольший удельный вес в структуре </w:t>
      </w:r>
      <w:r w:rsidR="00D575E1">
        <w:rPr>
          <w:rFonts w:ascii="Times New Roman CYR" w:hAnsi="Times New Roman CYR" w:cs="Times New Roman CYR"/>
          <w:sz w:val="28"/>
          <w:szCs w:val="28"/>
        </w:rPr>
        <w:t>инвестиций приходится</w:t>
      </w:r>
      <w:r>
        <w:rPr>
          <w:rFonts w:ascii="Times New Roman CYR" w:hAnsi="Times New Roman CYR" w:cs="Times New Roman CYR"/>
          <w:sz w:val="28"/>
          <w:szCs w:val="28"/>
        </w:rPr>
        <w:t xml:space="preserve"> на инвестиции в сельском хозяйстве.</w:t>
      </w:r>
    </w:p>
    <w:p w:rsidR="00DA0242" w:rsidRDefault="00DA0242" w:rsidP="00DA0242">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В структуре источников финансирования капиталовложений наблюдается увеличение удельного веса инвестиций в основной капитал, осуществленных за счет собственных средств организаций</w:t>
      </w:r>
      <w:r w:rsidR="00D575E1">
        <w:rPr>
          <w:rFonts w:ascii="Times New Roman CYR" w:hAnsi="Times New Roman CYR" w:cs="Times New Roman CYR"/>
          <w:sz w:val="28"/>
          <w:szCs w:val="28"/>
        </w:rPr>
        <w:t>.</w:t>
      </w:r>
      <w:r>
        <w:rPr>
          <w:rFonts w:ascii="Times New Roman CYR" w:hAnsi="Times New Roman CYR" w:cs="Times New Roman CYR"/>
          <w:sz w:val="28"/>
          <w:szCs w:val="28"/>
        </w:rPr>
        <w:t xml:space="preserve"> </w:t>
      </w:r>
    </w:p>
    <w:p w:rsidR="00DA0242" w:rsidRPr="00D927EB" w:rsidRDefault="00D575E1" w:rsidP="00DA0242">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DA0242" w:rsidRPr="00D927EB">
        <w:rPr>
          <w:rFonts w:ascii="Times New Roman CYR" w:hAnsi="Times New Roman CYR" w:cs="Times New Roman CYR"/>
          <w:sz w:val="28"/>
          <w:szCs w:val="28"/>
        </w:rPr>
        <w:t xml:space="preserve">В сельском хозяйстве в первом полугодии текущего года наблюдается </w:t>
      </w:r>
      <w:r w:rsidR="007E7A84" w:rsidRPr="00D927EB">
        <w:rPr>
          <w:rFonts w:ascii="Times New Roman CYR" w:hAnsi="Times New Roman CYR" w:cs="Times New Roman CYR"/>
          <w:sz w:val="28"/>
          <w:szCs w:val="28"/>
        </w:rPr>
        <w:t>увеличение</w:t>
      </w:r>
      <w:r w:rsidR="00DA0242" w:rsidRPr="00D927EB">
        <w:rPr>
          <w:rFonts w:ascii="Times New Roman CYR" w:hAnsi="Times New Roman CYR" w:cs="Times New Roman CYR"/>
          <w:sz w:val="28"/>
          <w:szCs w:val="28"/>
        </w:rPr>
        <w:t xml:space="preserve"> инвестиционной активности – объем инвестиций сложился на уровне </w:t>
      </w:r>
      <w:r w:rsidR="007E7A84" w:rsidRPr="00D927EB">
        <w:rPr>
          <w:rFonts w:ascii="Times New Roman CYR" w:hAnsi="Times New Roman CYR" w:cs="Times New Roman CYR"/>
          <w:sz w:val="28"/>
          <w:szCs w:val="28"/>
        </w:rPr>
        <w:t>79,57 млн.</w:t>
      </w:r>
      <w:r w:rsidR="00DA0242" w:rsidRPr="00D927EB">
        <w:rPr>
          <w:rFonts w:ascii="Times New Roman CYR" w:hAnsi="Times New Roman CYR" w:cs="Times New Roman CYR"/>
          <w:sz w:val="28"/>
          <w:szCs w:val="28"/>
        </w:rPr>
        <w:t xml:space="preserve"> рублей (январь – июнь 2018 года – </w:t>
      </w:r>
      <w:r w:rsidR="00DD3F33" w:rsidRPr="00D927EB">
        <w:rPr>
          <w:rFonts w:ascii="Times New Roman CYR" w:hAnsi="Times New Roman CYR" w:cs="Times New Roman CYR"/>
          <w:sz w:val="28"/>
          <w:szCs w:val="28"/>
        </w:rPr>
        <w:t>24,44млн.</w:t>
      </w:r>
      <w:r w:rsidR="00DA0242" w:rsidRPr="00D927EB">
        <w:rPr>
          <w:rFonts w:ascii="Times New Roman CYR" w:hAnsi="Times New Roman CYR" w:cs="Times New Roman CYR"/>
          <w:sz w:val="28"/>
          <w:szCs w:val="28"/>
        </w:rPr>
        <w:t xml:space="preserve"> рублей)</w:t>
      </w:r>
      <w:r w:rsidR="00DD3F33" w:rsidRPr="00D927EB">
        <w:rPr>
          <w:rFonts w:ascii="Times New Roman CYR" w:hAnsi="Times New Roman CYR" w:cs="Times New Roman CYR"/>
          <w:sz w:val="28"/>
          <w:szCs w:val="28"/>
        </w:rPr>
        <w:t>.</w:t>
      </w:r>
    </w:p>
    <w:p w:rsidR="00DA0242" w:rsidRDefault="00DA0242" w:rsidP="00DA0242">
      <w:pPr>
        <w:widowControl w:val="0"/>
        <w:autoSpaceDE w:val="0"/>
        <w:autoSpaceDN w:val="0"/>
        <w:adjustRightInd w:val="0"/>
        <w:ind w:firstLine="720"/>
        <w:jc w:val="both"/>
        <w:rPr>
          <w:rFonts w:ascii="Times New Roman CYR" w:hAnsi="Times New Roman CYR" w:cs="Times New Roman CYR"/>
          <w:sz w:val="28"/>
          <w:szCs w:val="28"/>
        </w:rPr>
      </w:pPr>
      <w:r w:rsidRPr="00D927EB">
        <w:rPr>
          <w:rFonts w:ascii="Times New Roman CYR" w:hAnsi="Times New Roman CYR" w:cs="Times New Roman CYR"/>
          <w:sz w:val="28"/>
          <w:szCs w:val="28"/>
        </w:rPr>
        <w:t xml:space="preserve">В 2019 году объем инвестиций в основной капитал оценивается в сумме </w:t>
      </w:r>
      <w:r w:rsidR="00DD3F33" w:rsidRPr="00D927EB">
        <w:rPr>
          <w:rFonts w:ascii="Times New Roman CYR" w:hAnsi="Times New Roman CYR" w:cs="Times New Roman CYR"/>
          <w:sz w:val="28"/>
          <w:szCs w:val="28"/>
        </w:rPr>
        <w:t>126,7 млн.</w:t>
      </w:r>
      <w:r w:rsidRPr="00D927EB">
        <w:rPr>
          <w:rFonts w:ascii="Times New Roman CYR" w:hAnsi="Times New Roman CYR" w:cs="Times New Roman CYR"/>
          <w:sz w:val="28"/>
          <w:szCs w:val="28"/>
        </w:rPr>
        <w:t xml:space="preserve"> рублей</w:t>
      </w:r>
      <w:r w:rsidR="00DD3F33" w:rsidRPr="00D927EB">
        <w:rPr>
          <w:rFonts w:ascii="Times New Roman CYR" w:hAnsi="Times New Roman CYR" w:cs="Times New Roman CYR"/>
          <w:sz w:val="28"/>
          <w:szCs w:val="28"/>
        </w:rPr>
        <w:t>.</w:t>
      </w:r>
    </w:p>
    <w:p w:rsidR="00DA0242" w:rsidRPr="00706ECB" w:rsidRDefault="00790573" w:rsidP="00DA0242">
      <w:pPr>
        <w:pStyle w:val="2"/>
        <w:keepNext w:val="0"/>
        <w:widowControl w:val="0"/>
        <w:spacing w:after="120"/>
        <w:rPr>
          <w:rFonts w:ascii="Times New Roman" w:hAnsi="Times New Roman" w:cs="Times New Roman"/>
        </w:rPr>
      </w:pPr>
      <w:bookmarkStart w:id="17" w:name="_Toc21505157"/>
      <w:r w:rsidRPr="00C51DA9">
        <w:rPr>
          <w:rFonts w:ascii="Times New Roman" w:hAnsi="Times New Roman" w:cs="Times New Roman"/>
        </w:rPr>
        <w:t xml:space="preserve">            Р</w:t>
      </w:r>
      <w:r w:rsidR="00DA0242" w:rsidRPr="00C51DA9">
        <w:rPr>
          <w:rFonts w:ascii="Times New Roman" w:hAnsi="Times New Roman" w:cs="Times New Roman"/>
        </w:rPr>
        <w:t>азвитие малого предпринимательства</w:t>
      </w:r>
      <w:bookmarkEnd w:id="17"/>
    </w:p>
    <w:p w:rsidR="00DA0242" w:rsidRDefault="00064741" w:rsidP="00064741">
      <w:pPr>
        <w:widowControl w:val="0"/>
        <w:ind w:firstLine="720"/>
        <w:jc w:val="both"/>
        <w:rPr>
          <w:sz w:val="28"/>
          <w:szCs w:val="28"/>
        </w:rPr>
      </w:pPr>
      <w:r>
        <w:rPr>
          <w:sz w:val="28"/>
          <w:szCs w:val="28"/>
        </w:rPr>
        <w:t xml:space="preserve"> </w:t>
      </w:r>
      <w:r w:rsidR="00DA0242">
        <w:rPr>
          <w:sz w:val="28"/>
          <w:szCs w:val="28"/>
        </w:rPr>
        <w:t xml:space="preserve">По </w:t>
      </w:r>
      <w:r>
        <w:rPr>
          <w:sz w:val="28"/>
          <w:szCs w:val="28"/>
        </w:rPr>
        <w:t>состоянию</w:t>
      </w:r>
      <w:r w:rsidR="00DA0242">
        <w:rPr>
          <w:sz w:val="28"/>
          <w:szCs w:val="28"/>
        </w:rPr>
        <w:t xml:space="preserve"> на 10.07.2019 количество субъектов малого и среднего предпринимательства в </w:t>
      </w:r>
      <w:r w:rsidR="00E9374B">
        <w:rPr>
          <w:sz w:val="28"/>
          <w:szCs w:val="28"/>
        </w:rPr>
        <w:t>районе</w:t>
      </w:r>
      <w:r w:rsidR="00DA0242">
        <w:rPr>
          <w:sz w:val="28"/>
          <w:szCs w:val="28"/>
        </w:rPr>
        <w:t xml:space="preserve"> (далее – субъекты МСП) составило </w:t>
      </w:r>
      <w:r w:rsidR="00E9374B">
        <w:rPr>
          <w:sz w:val="28"/>
          <w:szCs w:val="28"/>
        </w:rPr>
        <w:t>318</w:t>
      </w:r>
      <w:r w:rsidR="00DA0242">
        <w:rPr>
          <w:sz w:val="28"/>
          <w:szCs w:val="28"/>
        </w:rPr>
        <w:t xml:space="preserve"> единиц, в том числе </w:t>
      </w:r>
      <w:r w:rsidR="00E9374B">
        <w:rPr>
          <w:sz w:val="28"/>
          <w:szCs w:val="28"/>
        </w:rPr>
        <w:t>48</w:t>
      </w:r>
      <w:r w:rsidR="00DA0242">
        <w:rPr>
          <w:sz w:val="28"/>
          <w:szCs w:val="28"/>
        </w:rPr>
        <w:t xml:space="preserve"> юридических лиц и </w:t>
      </w:r>
      <w:r w:rsidR="00E9374B">
        <w:rPr>
          <w:sz w:val="28"/>
          <w:szCs w:val="28"/>
        </w:rPr>
        <w:t>270</w:t>
      </w:r>
      <w:r w:rsidR="00DA0242">
        <w:rPr>
          <w:sz w:val="28"/>
          <w:szCs w:val="28"/>
        </w:rPr>
        <w:t xml:space="preserve"> индивидуальных предпринимателей.</w:t>
      </w:r>
    </w:p>
    <w:p w:rsidR="00DA0242" w:rsidRDefault="00E9374B" w:rsidP="00DA0242">
      <w:pPr>
        <w:widowControl w:val="0"/>
        <w:ind w:firstLine="709"/>
        <w:jc w:val="both"/>
        <w:rPr>
          <w:bCs/>
          <w:sz w:val="28"/>
          <w:szCs w:val="28"/>
        </w:rPr>
      </w:pPr>
      <w:r>
        <w:rPr>
          <w:sz w:val="28"/>
          <w:szCs w:val="28"/>
        </w:rPr>
        <w:t>Снижение</w:t>
      </w:r>
      <w:r w:rsidR="00DA0242">
        <w:rPr>
          <w:sz w:val="28"/>
          <w:szCs w:val="28"/>
        </w:rPr>
        <w:t xml:space="preserve"> числа субъектов МСП в крае </w:t>
      </w:r>
      <w:r w:rsidR="00DA0242">
        <w:rPr>
          <w:bCs/>
          <w:sz w:val="28"/>
          <w:szCs w:val="28"/>
        </w:rPr>
        <w:t xml:space="preserve">в сравнении с данными на 10.07.2018 </w:t>
      </w:r>
      <w:r w:rsidR="00DA0242">
        <w:rPr>
          <w:sz w:val="28"/>
          <w:szCs w:val="28"/>
        </w:rPr>
        <w:t>составил</w:t>
      </w:r>
      <w:r>
        <w:rPr>
          <w:sz w:val="28"/>
          <w:szCs w:val="28"/>
        </w:rPr>
        <w:t>о</w:t>
      </w:r>
      <w:r w:rsidR="00DA0242">
        <w:rPr>
          <w:sz w:val="28"/>
          <w:szCs w:val="28"/>
        </w:rPr>
        <w:t xml:space="preserve"> </w:t>
      </w:r>
      <w:r>
        <w:rPr>
          <w:sz w:val="28"/>
          <w:szCs w:val="28"/>
        </w:rPr>
        <w:t>0,3</w:t>
      </w:r>
      <w:r w:rsidR="00DA0242">
        <w:rPr>
          <w:sz w:val="28"/>
          <w:szCs w:val="28"/>
        </w:rPr>
        <w:t> %</w:t>
      </w:r>
      <w:r>
        <w:rPr>
          <w:sz w:val="28"/>
          <w:szCs w:val="28"/>
        </w:rPr>
        <w:t>.</w:t>
      </w:r>
    </w:p>
    <w:p w:rsidR="00DA0242" w:rsidRDefault="00DA0242" w:rsidP="00DA0242">
      <w:pPr>
        <w:widowControl w:val="0"/>
        <w:ind w:firstLine="709"/>
        <w:jc w:val="both"/>
        <w:rPr>
          <w:sz w:val="28"/>
          <w:szCs w:val="28"/>
        </w:rPr>
      </w:pPr>
      <w:r>
        <w:rPr>
          <w:sz w:val="28"/>
          <w:szCs w:val="28"/>
        </w:rPr>
        <w:t xml:space="preserve">Среднесписочная численность занятых в субъектах МСП </w:t>
      </w:r>
      <w:r>
        <w:rPr>
          <w:bCs/>
          <w:sz w:val="28"/>
          <w:szCs w:val="28"/>
        </w:rPr>
        <w:t xml:space="preserve">на 10.07.2019 в сравнении с 10.07.2018 </w:t>
      </w:r>
      <w:r>
        <w:rPr>
          <w:sz w:val="28"/>
          <w:szCs w:val="28"/>
        </w:rPr>
        <w:t xml:space="preserve">сократилась на </w:t>
      </w:r>
      <w:r w:rsidR="00064741">
        <w:rPr>
          <w:sz w:val="28"/>
          <w:szCs w:val="28"/>
        </w:rPr>
        <w:t>12,0</w:t>
      </w:r>
      <w:r>
        <w:rPr>
          <w:sz w:val="28"/>
          <w:szCs w:val="28"/>
        </w:rPr>
        <w:t> %</w:t>
      </w:r>
      <w:r w:rsidR="00064741">
        <w:rPr>
          <w:sz w:val="28"/>
          <w:szCs w:val="28"/>
        </w:rPr>
        <w:t xml:space="preserve"> </w:t>
      </w:r>
      <w:r>
        <w:rPr>
          <w:sz w:val="28"/>
          <w:szCs w:val="28"/>
        </w:rPr>
        <w:t xml:space="preserve">и составила </w:t>
      </w:r>
      <w:r w:rsidR="00064741">
        <w:rPr>
          <w:sz w:val="28"/>
          <w:szCs w:val="28"/>
        </w:rPr>
        <w:t>986</w:t>
      </w:r>
      <w:r>
        <w:rPr>
          <w:sz w:val="28"/>
          <w:szCs w:val="28"/>
        </w:rPr>
        <w:t xml:space="preserve"> человек. Снижение численности занятых на малых предприятиях наблюдается по большинству видов экономической деятельности.</w:t>
      </w:r>
    </w:p>
    <w:p w:rsidR="00DA0242" w:rsidRDefault="00DA0242" w:rsidP="00DA0242">
      <w:pPr>
        <w:widowControl w:val="0"/>
        <w:ind w:firstLine="720"/>
        <w:jc w:val="both"/>
        <w:rPr>
          <w:bCs/>
          <w:sz w:val="28"/>
          <w:szCs w:val="28"/>
        </w:rPr>
      </w:pPr>
      <w:r>
        <w:rPr>
          <w:bCs/>
          <w:sz w:val="28"/>
          <w:szCs w:val="28"/>
        </w:rPr>
        <w:t xml:space="preserve">По </w:t>
      </w:r>
      <w:r w:rsidR="00064741">
        <w:rPr>
          <w:bCs/>
          <w:sz w:val="28"/>
          <w:szCs w:val="28"/>
        </w:rPr>
        <w:t>состоянию</w:t>
      </w:r>
      <w:r>
        <w:rPr>
          <w:bCs/>
          <w:sz w:val="28"/>
          <w:szCs w:val="28"/>
        </w:rPr>
        <w:t xml:space="preserve"> на 10.07.2019 количество средних предприятий </w:t>
      </w:r>
      <w:r w:rsidR="00064741">
        <w:rPr>
          <w:bCs/>
          <w:sz w:val="28"/>
          <w:szCs w:val="28"/>
        </w:rPr>
        <w:t>увеличилось</w:t>
      </w:r>
      <w:r>
        <w:rPr>
          <w:bCs/>
          <w:sz w:val="28"/>
          <w:szCs w:val="28"/>
        </w:rPr>
        <w:t xml:space="preserve"> на </w:t>
      </w:r>
      <w:r w:rsidR="00064741">
        <w:rPr>
          <w:bCs/>
          <w:sz w:val="28"/>
          <w:szCs w:val="28"/>
        </w:rPr>
        <w:t>20</w:t>
      </w:r>
      <w:r>
        <w:rPr>
          <w:bCs/>
          <w:sz w:val="28"/>
          <w:szCs w:val="28"/>
        </w:rPr>
        <w:t xml:space="preserve"> % в сравнении с аналогичным периодом прошлого года и составило </w:t>
      </w:r>
      <w:r w:rsidR="00064741">
        <w:rPr>
          <w:bCs/>
          <w:sz w:val="28"/>
          <w:szCs w:val="28"/>
        </w:rPr>
        <w:t>4</w:t>
      </w:r>
      <w:r>
        <w:rPr>
          <w:bCs/>
          <w:sz w:val="28"/>
          <w:szCs w:val="28"/>
        </w:rPr>
        <w:t xml:space="preserve">8 единиц, что привело к </w:t>
      </w:r>
      <w:r w:rsidR="00064741">
        <w:rPr>
          <w:bCs/>
          <w:sz w:val="28"/>
          <w:szCs w:val="28"/>
        </w:rPr>
        <w:t>увеличению</w:t>
      </w:r>
      <w:r>
        <w:rPr>
          <w:bCs/>
          <w:sz w:val="28"/>
          <w:szCs w:val="28"/>
        </w:rPr>
        <w:t xml:space="preserve"> среднесписочной численности работников на средних предприятиях на </w:t>
      </w:r>
      <w:r w:rsidR="00064741">
        <w:rPr>
          <w:bCs/>
          <w:sz w:val="28"/>
          <w:szCs w:val="28"/>
        </w:rPr>
        <w:t>9,9</w:t>
      </w:r>
      <w:r>
        <w:rPr>
          <w:bCs/>
          <w:sz w:val="28"/>
          <w:szCs w:val="28"/>
        </w:rPr>
        <w:t xml:space="preserve"> % до </w:t>
      </w:r>
      <w:r w:rsidR="00064741">
        <w:rPr>
          <w:bCs/>
          <w:sz w:val="28"/>
          <w:szCs w:val="28"/>
        </w:rPr>
        <w:t>321</w:t>
      </w:r>
      <w:r>
        <w:rPr>
          <w:bCs/>
          <w:sz w:val="28"/>
          <w:szCs w:val="28"/>
        </w:rPr>
        <w:t xml:space="preserve"> человек.</w:t>
      </w:r>
    </w:p>
    <w:p w:rsidR="00DA0242" w:rsidRDefault="00DA0242" w:rsidP="00DA0242">
      <w:pPr>
        <w:widowControl w:val="0"/>
        <w:ind w:firstLine="720"/>
        <w:jc w:val="both"/>
        <w:rPr>
          <w:bCs/>
          <w:sz w:val="28"/>
          <w:szCs w:val="28"/>
        </w:rPr>
      </w:pPr>
      <w:r>
        <w:rPr>
          <w:bCs/>
          <w:sz w:val="28"/>
          <w:szCs w:val="28"/>
        </w:rPr>
        <w:t xml:space="preserve">Число зарегистрированных индивидуальных предпринимателей по состоянию на 10.07.2019 составило </w:t>
      </w:r>
      <w:r w:rsidR="00064741">
        <w:rPr>
          <w:bCs/>
          <w:sz w:val="28"/>
          <w:szCs w:val="28"/>
        </w:rPr>
        <w:t>270</w:t>
      </w:r>
      <w:r>
        <w:rPr>
          <w:bCs/>
          <w:sz w:val="28"/>
          <w:szCs w:val="28"/>
        </w:rPr>
        <w:t xml:space="preserve"> человек. По сравнению с 10.07.2018 их число </w:t>
      </w:r>
      <w:r w:rsidR="00064741">
        <w:rPr>
          <w:bCs/>
          <w:sz w:val="28"/>
          <w:szCs w:val="28"/>
        </w:rPr>
        <w:t xml:space="preserve">снизилось </w:t>
      </w:r>
      <w:r>
        <w:rPr>
          <w:bCs/>
          <w:sz w:val="28"/>
          <w:szCs w:val="28"/>
        </w:rPr>
        <w:t xml:space="preserve">на </w:t>
      </w:r>
      <w:r w:rsidR="00064741">
        <w:rPr>
          <w:bCs/>
          <w:sz w:val="28"/>
          <w:szCs w:val="28"/>
        </w:rPr>
        <w:t>3,2</w:t>
      </w:r>
      <w:r>
        <w:rPr>
          <w:bCs/>
          <w:sz w:val="28"/>
          <w:szCs w:val="28"/>
        </w:rPr>
        <w:t> %.</w:t>
      </w:r>
    </w:p>
    <w:p w:rsidR="00DA0242" w:rsidRDefault="00064741" w:rsidP="00DA0242">
      <w:pPr>
        <w:ind w:firstLine="709"/>
        <w:jc w:val="both"/>
        <w:rPr>
          <w:sz w:val="28"/>
          <w:szCs w:val="28"/>
        </w:rPr>
      </w:pPr>
      <w:r>
        <w:rPr>
          <w:sz w:val="28"/>
          <w:szCs w:val="28"/>
        </w:rPr>
        <w:t xml:space="preserve"> </w:t>
      </w:r>
      <w:r w:rsidR="00DA0242">
        <w:rPr>
          <w:sz w:val="28"/>
          <w:szCs w:val="28"/>
        </w:rPr>
        <w:t xml:space="preserve">Среднесписочная численность работников малых и средних предприятий, включая микропредприятия (без внешних совместителей), на конец года оценивается в </w:t>
      </w:r>
      <w:r>
        <w:rPr>
          <w:sz w:val="28"/>
          <w:szCs w:val="28"/>
        </w:rPr>
        <w:t xml:space="preserve">1000 </w:t>
      </w:r>
      <w:r w:rsidR="00DA0242">
        <w:rPr>
          <w:sz w:val="28"/>
          <w:szCs w:val="28"/>
        </w:rPr>
        <w:t>человек (</w:t>
      </w:r>
      <w:r>
        <w:rPr>
          <w:sz w:val="28"/>
          <w:szCs w:val="28"/>
        </w:rPr>
        <w:t>89,2</w:t>
      </w:r>
      <w:r w:rsidR="00DA0242">
        <w:rPr>
          <w:sz w:val="28"/>
          <w:szCs w:val="28"/>
        </w:rPr>
        <w:t xml:space="preserve"> % к уровню 2018 года). Снижение среднесписочной численности работников малых и средних предприятий в крае в целом соответствует </w:t>
      </w:r>
      <w:r>
        <w:rPr>
          <w:sz w:val="28"/>
          <w:szCs w:val="28"/>
        </w:rPr>
        <w:t>краевым</w:t>
      </w:r>
      <w:r w:rsidR="00DA0242">
        <w:rPr>
          <w:sz w:val="28"/>
          <w:szCs w:val="28"/>
        </w:rPr>
        <w:t xml:space="preserve"> тенденциям</w:t>
      </w:r>
      <w:r>
        <w:rPr>
          <w:sz w:val="28"/>
          <w:szCs w:val="28"/>
        </w:rPr>
        <w:t>.</w:t>
      </w:r>
      <w:r w:rsidR="00DA0242">
        <w:rPr>
          <w:sz w:val="28"/>
          <w:szCs w:val="28"/>
        </w:rPr>
        <w:t xml:space="preserve"> </w:t>
      </w:r>
    </w:p>
    <w:p w:rsidR="00DA0242" w:rsidRDefault="00706ECB" w:rsidP="00706ECB">
      <w:pPr>
        <w:widowControl w:val="0"/>
        <w:ind w:firstLine="720"/>
        <w:jc w:val="both"/>
        <w:rPr>
          <w:bCs/>
          <w:sz w:val="28"/>
          <w:szCs w:val="28"/>
        </w:rPr>
      </w:pPr>
      <w:r>
        <w:rPr>
          <w:sz w:val="28"/>
          <w:szCs w:val="28"/>
        </w:rPr>
        <w:t xml:space="preserve"> </w:t>
      </w:r>
      <w:r w:rsidR="00DA0242">
        <w:rPr>
          <w:bCs/>
          <w:sz w:val="28"/>
          <w:szCs w:val="28"/>
        </w:rPr>
        <w:t xml:space="preserve">На финансирование программных мероприятий </w:t>
      </w:r>
      <w:r>
        <w:rPr>
          <w:bCs/>
          <w:sz w:val="28"/>
          <w:szCs w:val="28"/>
        </w:rPr>
        <w:t>муниципальной программы «</w:t>
      </w:r>
      <w:r w:rsidRPr="004022D4">
        <w:rPr>
          <w:sz w:val="28"/>
          <w:szCs w:val="28"/>
        </w:rPr>
        <w:t>Развитие субъектов малого и среднего предпринимательства и инвестиционного климата в Дзержинском районе</w:t>
      </w:r>
      <w:r>
        <w:rPr>
          <w:bCs/>
          <w:sz w:val="28"/>
          <w:szCs w:val="28"/>
        </w:rPr>
        <w:t>» в</w:t>
      </w:r>
      <w:r w:rsidR="00DA0242">
        <w:rPr>
          <w:bCs/>
          <w:sz w:val="28"/>
          <w:szCs w:val="28"/>
        </w:rPr>
        <w:t xml:space="preserve"> 2019 году предусмотрено </w:t>
      </w:r>
      <w:r>
        <w:rPr>
          <w:bCs/>
          <w:sz w:val="28"/>
          <w:szCs w:val="28"/>
        </w:rPr>
        <w:t>12,206</w:t>
      </w:r>
      <w:r w:rsidR="00DA0242">
        <w:rPr>
          <w:bCs/>
          <w:sz w:val="28"/>
          <w:szCs w:val="28"/>
        </w:rPr>
        <w:t xml:space="preserve"> млн рублей, в том числе из краевого бюджета –</w:t>
      </w:r>
      <w:r>
        <w:rPr>
          <w:bCs/>
          <w:sz w:val="28"/>
          <w:szCs w:val="28"/>
        </w:rPr>
        <w:t>11,958</w:t>
      </w:r>
      <w:r w:rsidR="00DA0242">
        <w:rPr>
          <w:bCs/>
          <w:sz w:val="28"/>
          <w:szCs w:val="28"/>
        </w:rPr>
        <w:t> млн рублей.</w:t>
      </w:r>
    </w:p>
    <w:p w:rsidR="00DA0242" w:rsidRDefault="00DA0242" w:rsidP="00DA0242">
      <w:pPr>
        <w:widowControl w:val="0"/>
        <w:ind w:firstLine="709"/>
        <w:jc w:val="both"/>
        <w:rPr>
          <w:sz w:val="28"/>
          <w:szCs w:val="28"/>
        </w:rPr>
      </w:pPr>
      <w:r>
        <w:rPr>
          <w:sz w:val="28"/>
          <w:szCs w:val="28"/>
        </w:rPr>
        <w:t>В целях оказания информационной поддержки субъектов МСП обеспечивается функционирование информационной системы поддержки малого и среднего предпринимательства Красноярского края (www.smb24.ru), а также</w:t>
      </w:r>
      <w:r>
        <w:rPr>
          <w:bCs/>
          <w:sz w:val="28"/>
          <w:szCs w:val="28"/>
        </w:rPr>
        <w:t xml:space="preserve"> специализированного интернет-портала внешнеэкономической деятельности Красноярского края (www.ved24.info</w:t>
      </w:r>
      <w:r>
        <w:rPr>
          <w:sz w:val="28"/>
          <w:szCs w:val="28"/>
        </w:rPr>
        <w:t>).</w:t>
      </w:r>
    </w:p>
    <w:p w:rsidR="00DA0242" w:rsidRPr="00C51DA9" w:rsidRDefault="005002A8" w:rsidP="00706ECB">
      <w:pPr>
        <w:widowControl w:val="0"/>
        <w:autoSpaceDE w:val="0"/>
        <w:autoSpaceDN w:val="0"/>
        <w:adjustRightInd w:val="0"/>
        <w:spacing w:before="120" w:after="120"/>
        <w:jc w:val="both"/>
        <w:rPr>
          <w:b/>
          <w:i/>
          <w:sz w:val="28"/>
          <w:szCs w:val="28"/>
        </w:rPr>
      </w:pPr>
      <w:r w:rsidRPr="00706ECB">
        <w:rPr>
          <w:rFonts w:ascii="Times New Roman CYR" w:hAnsi="Times New Roman CYR" w:cs="Times New Roman CYR"/>
          <w:b/>
          <w:i/>
          <w:iCs/>
          <w:sz w:val="28"/>
          <w:szCs w:val="28"/>
        </w:rPr>
        <w:t xml:space="preserve"> </w:t>
      </w:r>
      <w:bookmarkStart w:id="18" w:name="_Toc21505158"/>
      <w:r w:rsidR="00DA0242" w:rsidRPr="00C51DA9">
        <w:rPr>
          <w:b/>
          <w:i/>
          <w:sz w:val="28"/>
          <w:szCs w:val="28"/>
        </w:rPr>
        <w:t>Потребительский рынок</w:t>
      </w:r>
      <w:bookmarkEnd w:id="18"/>
    </w:p>
    <w:p w:rsidR="00DA0242" w:rsidRPr="00B81D4C" w:rsidRDefault="00DA0242" w:rsidP="00DA0242">
      <w:pPr>
        <w:pStyle w:val="3"/>
        <w:keepNext w:val="0"/>
        <w:widowControl w:val="0"/>
        <w:ind w:firstLine="720"/>
        <w:jc w:val="both"/>
        <w:rPr>
          <w:rFonts w:ascii="Times New Roman" w:hAnsi="Times New Roman" w:cs="Times New Roman"/>
          <w:bCs w:val="0"/>
          <w:i/>
          <w:sz w:val="28"/>
          <w:szCs w:val="28"/>
        </w:rPr>
      </w:pPr>
      <w:bookmarkStart w:id="19" w:name="_Toc21505159"/>
      <w:r w:rsidRPr="00C51DA9">
        <w:rPr>
          <w:rFonts w:ascii="Times New Roman" w:hAnsi="Times New Roman" w:cs="Times New Roman"/>
          <w:bCs w:val="0"/>
          <w:i/>
          <w:sz w:val="28"/>
          <w:szCs w:val="28"/>
        </w:rPr>
        <w:lastRenderedPageBreak/>
        <w:t>Розничная торговля</w:t>
      </w:r>
      <w:bookmarkEnd w:id="19"/>
    </w:p>
    <w:p w:rsidR="00DA0242" w:rsidRDefault="00DA0242" w:rsidP="00DA0242">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Состояние торговли определяется платежеспособным спросом, структурой потребительских предпочтений, ожиданиями населения, и имеет прямую зависимость от экономической ситуации в стране и регионе.</w:t>
      </w:r>
      <w:r>
        <w:rPr>
          <w:rFonts w:ascii="Times New Roman CYR" w:hAnsi="Times New Roman CYR" w:cs="Times New Roman CYR"/>
          <w:sz w:val="16"/>
          <w:szCs w:val="16"/>
        </w:rPr>
        <w:t xml:space="preserve"> </w:t>
      </w:r>
    </w:p>
    <w:p w:rsidR="00DA0242" w:rsidRDefault="00DA0242" w:rsidP="00DA0242">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условиях продолжающегося роста потребительского кредитования и снижения сбережений населения, оборот розничной торговли по итогам первого полугодия 2019 года составил </w:t>
      </w:r>
      <w:r w:rsidR="00B81D4C">
        <w:rPr>
          <w:rFonts w:ascii="Times New Roman CYR" w:hAnsi="Times New Roman CYR" w:cs="Times New Roman CYR"/>
          <w:sz w:val="28"/>
          <w:szCs w:val="28"/>
        </w:rPr>
        <w:t>403,600 млн.</w:t>
      </w:r>
      <w:r>
        <w:rPr>
          <w:rFonts w:ascii="Times New Roman CYR" w:hAnsi="Times New Roman CYR" w:cs="Times New Roman CYR"/>
          <w:sz w:val="28"/>
          <w:szCs w:val="28"/>
        </w:rPr>
        <w:t xml:space="preserve"> рублей </w:t>
      </w:r>
      <w:r w:rsidR="00B81D4C">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и увеличился на </w:t>
      </w:r>
      <w:r w:rsidR="00B81D4C">
        <w:rPr>
          <w:rFonts w:ascii="Times New Roman CYR" w:hAnsi="Times New Roman CYR" w:cs="Times New Roman CYR"/>
          <w:sz w:val="28"/>
          <w:szCs w:val="28"/>
        </w:rPr>
        <w:t>1,7</w:t>
      </w:r>
      <w:r>
        <w:rPr>
          <w:rFonts w:ascii="Times New Roman CYR" w:hAnsi="Times New Roman CYR" w:cs="Times New Roman CYR"/>
          <w:sz w:val="28"/>
          <w:szCs w:val="28"/>
        </w:rPr>
        <w:t xml:space="preserve"> %. </w:t>
      </w:r>
    </w:p>
    <w:p w:rsidR="00DA0242" w:rsidRDefault="00DA0242" w:rsidP="00DA0242">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 учетом сложившейся тенденции потребления по оценке розничный товарооборот за 2019 год достигнет </w:t>
      </w:r>
      <w:r w:rsidR="00B81D4C">
        <w:rPr>
          <w:rFonts w:ascii="Times New Roman CYR" w:hAnsi="Times New Roman CYR" w:cs="Times New Roman CYR"/>
          <w:sz w:val="28"/>
          <w:szCs w:val="28"/>
        </w:rPr>
        <w:t>887,92 млн.</w:t>
      </w:r>
      <w:r>
        <w:rPr>
          <w:rFonts w:ascii="Times New Roman CYR" w:hAnsi="Times New Roman CYR" w:cs="Times New Roman CYR"/>
          <w:sz w:val="28"/>
          <w:szCs w:val="28"/>
        </w:rPr>
        <w:t xml:space="preserve"> рублей с ростом на </w:t>
      </w:r>
      <w:r w:rsidR="00B81D4C">
        <w:rPr>
          <w:rFonts w:ascii="Times New Roman CYR" w:hAnsi="Times New Roman CYR" w:cs="Times New Roman CYR"/>
          <w:sz w:val="28"/>
          <w:szCs w:val="28"/>
        </w:rPr>
        <w:t>2,1</w:t>
      </w:r>
      <w:r>
        <w:rPr>
          <w:rFonts w:ascii="Times New Roman CYR" w:hAnsi="Times New Roman CYR" w:cs="Times New Roman CYR"/>
          <w:sz w:val="28"/>
          <w:szCs w:val="28"/>
        </w:rPr>
        <w:t xml:space="preserve"> % </w:t>
      </w:r>
      <w:r>
        <w:rPr>
          <w:rFonts w:ascii="Times New Roman CYR" w:hAnsi="Times New Roman CYR" w:cs="Times New Roman CYR"/>
          <w:sz w:val="28"/>
          <w:szCs w:val="28"/>
        </w:rPr>
        <w:br/>
        <w:t>к уровню прошлого года</w:t>
      </w:r>
      <w:r w:rsidR="00B81D4C">
        <w:rPr>
          <w:rFonts w:ascii="Times New Roman CYR" w:hAnsi="Times New Roman CYR" w:cs="Times New Roman CYR"/>
          <w:sz w:val="28"/>
          <w:szCs w:val="28"/>
        </w:rPr>
        <w:t>.</w:t>
      </w:r>
    </w:p>
    <w:p w:rsidR="00DA0242" w:rsidRDefault="00DA0242" w:rsidP="00DA0242">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первом полугодии текущего года по сравнению с соответствующим периодом прошлого года доля непродовольственных товаров в структуре розничного товарооборота снизилась с 54,4 % до 53,7 %, соответственно доля продовольственных товаров увеличилась с 45,6 % до 46,3 %. </w:t>
      </w:r>
      <w:r w:rsidR="00B81D4C">
        <w:rPr>
          <w:rFonts w:ascii="Times New Roman CYR" w:hAnsi="Times New Roman CYR" w:cs="Times New Roman CYR"/>
          <w:sz w:val="28"/>
          <w:szCs w:val="28"/>
        </w:rPr>
        <w:t xml:space="preserve"> </w:t>
      </w:r>
    </w:p>
    <w:p w:rsidR="00DA0242" w:rsidRDefault="00DA0242" w:rsidP="00DA0242">
      <w:pPr>
        <w:autoSpaceDE w:val="0"/>
        <w:autoSpaceDN w:val="0"/>
        <w:adjustRightInd w:val="0"/>
        <w:ind w:firstLine="709"/>
        <w:jc w:val="both"/>
        <w:rPr>
          <w:sz w:val="28"/>
          <w:szCs w:val="28"/>
        </w:rPr>
      </w:pPr>
      <w:r>
        <w:rPr>
          <w:rFonts w:ascii="Times New Roman CYR" w:eastAsiaTheme="minorHAnsi" w:hAnsi="Times New Roman CYR" w:cs="Times New Roman CYR"/>
          <w:sz w:val="28"/>
          <w:szCs w:val="28"/>
          <w:lang w:eastAsia="en-US"/>
        </w:rPr>
        <w:t xml:space="preserve">По итогам полугодия </w:t>
      </w:r>
      <w:r w:rsidR="00B81D4C">
        <w:rPr>
          <w:rFonts w:ascii="Times New Roman CYR" w:eastAsiaTheme="minorHAnsi" w:hAnsi="Times New Roman CYR" w:cs="Times New Roman CYR"/>
          <w:sz w:val="28"/>
          <w:szCs w:val="28"/>
          <w:lang w:eastAsia="en-US"/>
        </w:rPr>
        <w:t>100</w:t>
      </w:r>
      <w:r>
        <w:rPr>
          <w:rFonts w:ascii="Times New Roman CYR" w:eastAsiaTheme="minorHAnsi" w:hAnsi="Times New Roman CYR" w:cs="Times New Roman CYR"/>
          <w:sz w:val="28"/>
          <w:szCs w:val="28"/>
          <w:lang w:eastAsia="en-US"/>
        </w:rPr>
        <w:t>,0% оборота розничной торговли сформировано субъектами малого предпринимательства</w:t>
      </w:r>
      <w:r w:rsidR="00B81D4C">
        <w:rPr>
          <w:rFonts w:ascii="Times New Roman CYR" w:eastAsiaTheme="minorHAnsi" w:hAnsi="Times New Roman CYR" w:cs="Times New Roman CYR"/>
          <w:sz w:val="28"/>
          <w:szCs w:val="28"/>
          <w:lang w:eastAsia="en-US"/>
        </w:rPr>
        <w:t>.</w:t>
      </w:r>
      <w:r>
        <w:rPr>
          <w:sz w:val="28"/>
          <w:szCs w:val="28"/>
        </w:rPr>
        <w:t xml:space="preserve"> </w:t>
      </w:r>
      <w:r w:rsidR="00B81D4C">
        <w:rPr>
          <w:sz w:val="28"/>
          <w:szCs w:val="28"/>
        </w:rPr>
        <w:t xml:space="preserve"> </w:t>
      </w:r>
    </w:p>
    <w:p w:rsidR="00DA0242" w:rsidRDefault="00DA0242" w:rsidP="00B81D4C">
      <w:pPr>
        <w:autoSpaceDE w:val="0"/>
        <w:autoSpaceDN w:val="0"/>
        <w:adjustRightInd w:val="0"/>
        <w:ind w:firstLine="720"/>
        <w:jc w:val="both"/>
        <w:rPr>
          <w:rFonts w:ascii="Times New Roman CYR" w:hAnsi="Times New Roman CYR" w:cs="Times New Roman CYR"/>
          <w:i/>
          <w:iCs/>
          <w:sz w:val="28"/>
          <w:szCs w:val="28"/>
        </w:rPr>
      </w:pPr>
      <w:r>
        <w:rPr>
          <w:rFonts w:ascii="Times New Roman CYR" w:hAnsi="Times New Roman CYR" w:cs="Times New Roman CYR"/>
          <w:sz w:val="28"/>
          <w:szCs w:val="28"/>
        </w:rPr>
        <w:t>Оборот розничной торговли</w:t>
      </w:r>
      <w:r>
        <w:rPr>
          <w:rFonts w:ascii="Times New Roman CYR" w:hAnsi="Times New Roman CYR" w:cs="Times New Roman CYR"/>
          <w:i/>
          <w:iCs/>
          <w:sz w:val="28"/>
          <w:szCs w:val="28"/>
        </w:rPr>
        <w:t xml:space="preserve"> </w:t>
      </w:r>
      <w:r>
        <w:rPr>
          <w:rFonts w:ascii="Times New Roman CYR" w:hAnsi="Times New Roman CYR" w:cs="Times New Roman CYR"/>
          <w:iCs/>
          <w:sz w:val="28"/>
          <w:szCs w:val="28"/>
        </w:rPr>
        <w:t>в расчете</w:t>
      </w:r>
      <w:r>
        <w:rPr>
          <w:rFonts w:ascii="Times New Roman CYR" w:hAnsi="Times New Roman CYR" w:cs="Times New Roman CYR"/>
          <w:i/>
          <w:iCs/>
          <w:sz w:val="28"/>
          <w:szCs w:val="28"/>
        </w:rPr>
        <w:t xml:space="preserve"> </w:t>
      </w:r>
      <w:r>
        <w:rPr>
          <w:rFonts w:ascii="Times New Roman CYR" w:hAnsi="Times New Roman CYR" w:cs="Times New Roman CYR"/>
          <w:iCs/>
          <w:sz w:val="28"/>
          <w:szCs w:val="28"/>
        </w:rPr>
        <w:t>на душу</w:t>
      </w:r>
      <w:r>
        <w:rPr>
          <w:rFonts w:ascii="Times New Roman CYR" w:hAnsi="Times New Roman CYR" w:cs="Times New Roman CYR"/>
          <w:sz w:val="28"/>
          <w:szCs w:val="28"/>
        </w:rPr>
        <w:t xml:space="preserve"> </w:t>
      </w:r>
      <w:r>
        <w:rPr>
          <w:rFonts w:ascii="Times New Roman CYR" w:hAnsi="Times New Roman CYR" w:cs="Times New Roman CYR"/>
          <w:iCs/>
          <w:sz w:val="28"/>
          <w:szCs w:val="28"/>
        </w:rPr>
        <w:t>населения</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 xml:space="preserve">по итогам шести месяцев текущего года составил </w:t>
      </w:r>
      <w:r w:rsidR="00B81D4C">
        <w:rPr>
          <w:rFonts w:ascii="Times New Roman CYR" w:hAnsi="Times New Roman CYR" w:cs="Times New Roman CYR"/>
          <w:sz w:val="28"/>
          <w:szCs w:val="28"/>
        </w:rPr>
        <w:t xml:space="preserve">30,45 </w:t>
      </w:r>
      <w:r>
        <w:rPr>
          <w:rFonts w:ascii="Times New Roman CYR" w:hAnsi="Times New Roman CYR" w:cs="Times New Roman CYR"/>
          <w:sz w:val="28"/>
          <w:szCs w:val="28"/>
        </w:rPr>
        <w:t xml:space="preserve">тыс. рублей. </w:t>
      </w:r>
      <w:r w:rsidR="00B81D4C">
        <w:rPr>
          <w:rFonts w:ascii="Times New Roman CYR" w:hAnsi="Times New Roman CYR" w:cs="Times New Roman CYR"/>
          <w:sz w:val="28"/>
          <w:szCs w:val="28"/>
        </w:rPr>
        <w:t xml:space="preserve"> </w:t>
      </w:r>
    </w:p>
    <w:p w:rsidR="00B81D4C" w:rsidRDefault="005002A8" w:rsidP="00B81D4C">
      <w:pPr>
        <w:autoSpaceDE w:val="0"/>
        <w:autoSpaceDN w:val="0"/>
        <w:adjustRightInd w:val="0"/>
        <w:ind w:firstLine="709"/>
        <w:jc w:val="both"/>
        <w:rPr>
          <w:rFonts w:ascii="Times New Roman CYR" w:hAnsi="Times New Roman CYR" w:cs="Times New Roman CYR"/>
          <w:i/>
          <w:iCs/>
        </w:rPr>
      </w:pPr>
      <w:r>
        <w:rPr>
          <w:rFonts w:ascii="Times New Roman CYR" w:hAnsi="Times New Roman CYR" w:cs="Times New Roman CYR"/>
          <w:i/>
          <w:iCs/>
        </w:rPr>
        <w:t xml:space="preserve"> </w:t>
      </w:r>
      <w:bookmarkStart w:id="20" w:name="_Toc21505160"/>
    </w:p>
    <w:p w:rsidR="00DA0242" w:rsidRPr="00B81D4C" w:rsidRDefault="00DA0242" w:rsidP="00B81D4C">
      <w:pPr>
        <w:autoSpaceDE w:val="0"/>
        <w:autoSpaceDN w:val="0"/>
        <w:adjustRightInd w:val="0"/>
        <w:ind w:firstLine="709"/>
        <w:jc w:val="both"/>
        <w:rPr>
          <w:b/>
          <w:bCs/>
          <w:i/>
          <w:sz w:val="28"/>
          <w:szCs w:val="28"/>
        </w:rPr>
      </w:pPr>
      <w:r w:rsidRPr="00C51DA9">
        <w:rPr>
          <w:b/>
          <w:bCs/>
          <w:i/>
          <w:sz w:val="28"/>
          <w:szCs w:val="28"/>
        </w:rPr>
        <w:t>Общественное питание</w:t>
      </w:r>
      <w:bookmarkEnd w:id="20"/>
    </w:p>
    <w:p w:rsidR="00DA0242" w:rsidRDefault="00DA0242" w:rsidP="00DA0242">
      <w:pPr>
        <w:autoSpaceDE w:val="0"/>
        <w:autoSpaceDN w:val="0"/>
        <w:adjustRightInd w:val="0"/>
        <w:ind w:firstLine="720"/>
        <w:jc w:val="both"/>
        <w:rPr>
          <w:rFonts w:ascii="Times New Roman CYR" w:hAnsi="Times New Roman CYR" w:cs="Times New Roman CYR"/>
          <w:sz w:val="28"/>
          <w:szCs w:val="28"/>
        </w:rPr>
      </w:pPr>
      <w:bookmarkStart w:id="21" w:name="_Toc324775561"/>
      <w:bookmarkStart w:id="22" w:name="_Toc226802076"/>
      <w:bookmarkStart w:id="23" w:name="_Toc169675388"/>
      <w:r>
        <w:rPr>
          <w:rFonts w:ascii="Times New Roman CYR" w:hAnsi="Times New Roman CYR" w:cs="Times New Roman CYR"/>
          <w:sz w:val="28"/>
          <w:szCs w:val="28"/>
        </w:rPr>
        <w:t xml:space="preserve">Оборот общественного питания (оборот кафе, столовых </w:t>
      </w:r>
      <w:r w:rsidR="001714B1">
        <w:rPr>
          <w:rFonts w:ascii="Times New Roman CYR" w:hAnsi="Times New Roman CYR" w:cs="Times New Roman CYR"/>
          <w:sz w:val="28"/>
          <w:szCs w:val="28"/>
        </w:rPr>
        <w:t>при учреждениях</w:t>
      </w:r>
      <w:r>
        <w:rPr>
          <w:rFonts w:ascii="Times New Roman CYR" w:hAnsi="Times New Roman CYR" w:cs="Times New Roman CYR"/>
          <w:sz w:val="28"/>
          <w:szCs w:val="28"/>
        </w:rPr>
        <w:t xml:space="preserve">) в первом полугодии 2019 года составил </w:t>
      </w:r>
      <w:r w:rsidR="001714B1">
        <w:rPr>
          <w:rFonts w:ascii="Times New Roman CYR" w:hAnsi="Times New Roman CYR" w:cs="Times New Roman CYR"/>
          <w:sz w:val="28"/>
          <w:szCs w:val="28"/>
        </w:rPr>
        <w:t>8,6 млн.</w:t>
      </w:r>
      <w:r>
        <w:rPr>
          <w:rFonts w:ascii="Times New Roman CYR" w:hAnsi="Times New Roman CYR" w:cs="Times New Roman CYR"/>
          <w:sz w:val="28"/>
          <w:szCs w:val="28"/>
        </w:rPr>
        <w:t xml:space="preserve"> рублей, с ростом на </w:t>
      </w:r>
      <w:r w:rsidR="001714B1">
        <w:rPr>
          <w:rFonts w:ascii="Times New Roman CYR" w:hAnsi="Times New Roman CYR" w:cs="Times New Roman CYR"/>
          <w:sz w:val="28"/>
          <w:szCs w:val="28"/>
        </w:rPr>
        <w:t>21,2</w:t>
      </w:r>
      <w:r>
        <w:rPr>
          <w:rFonts w:ascii="Times New Roman CYR" w:hAnsi="Times New Roman CYR" w:cs="Times New Roman CYR"/>
          <w:sz w:val="28"/>
          <w:szCs w:val="28"/>
        </w:rPr>
        <w:t> % к соответствующему периоду предыдущего года</w:t>
      </w:r>
      <w:r w:rsidR="001714B1">
        <w:rPr>
          <w:rFonts w:ascii="Times New Roman CYR" w:hAnsi="Times New Roman CYR" w:cs="Times New Roman CYR"/>
          <w:sz w:val="28"/>
          <w:szCs w:val="28"/>
        </w:rPr>
        <w:t>.</w:t>
      </w:r>
      <w:r>
        <w:rPr>
          <w:rFonts w:ascii="Times New Roman CYR" w:hAnsi="Times New Roman CYR" w:cs="Times New Roman CYR"/>
          <w:sz w:val="28"/>
          <w:szCs w:val="28"/>
        </w:rPr>
        <w:t xml:space="preserve"> Показатель сложился на фоне развития предприятий доставки готовой еды</w:t>
      </w:r>
      <w:r w:rsidR="001714B1">
        <w:rPr>
          <w:rFonts w:ascii="Times New Roman CYR" w:hAnsi="Times New Roman CYR" w:cs="Times New Roman CYR"/>
          <w:sz w:val="28"/>
          <w:szCs w:val="28"/>
        </w:rPr>
        <w:t>.</w:t>
      </w:r>
      <w:r>
        <w:rPr>
          <w:rFonts w:ascii="Times New Roman CYR" w:hAnsi="Times New Roman CYR" w:cs="Times New Roman CYR"/>
          <w:sz w:val="28"/>
          <w:szCs w:val="28"/>
        </w:rPr>
        <w:t xml:space="preserve"> Оборот общественного питания сформирован, в большей степени, за счет малых предприятий (включая микропредприятия)</w:t>
      </w:r>
      <w:r w:rsidR="001714B1">
        <w:rPr>
          <w:rFonts w:ascii="Times New Roman CYR" w:hAnsi="Times New Roman CYR" w:cs="Times New Roman CYR"/>
          <w:sz w:val="28"/>
          <w:szCs w:val="28"/>
        </w:rPr>
        <w:t>.</w:t>
      </w:r>
      <w:r>
        <w:rPr>
          <w:rFonts w:ascii="Times New Roman CYR" w:hAnsi="Times New Roman CYR" w:cs="Times New Roman CYR"/>
          <w:sz w:val="28"/>
          <w:szCs w:val="28"/>
        </w:rPr>
        <w:t xml:space="preserve"> </w:t>
      </w:r>
    </w:p>
    <w:p w:rsidR="00DA0242" w:rsidRDefault="00DA0242" w:rsidP="00DA0242">
      <w:pPr>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Рынок общественного питания, как один из наиболее чувствительных к изменению доходов населения, перестраивается под потребительский спрос. </w:t>
      </w:r>
      <w:r w:rsidR="001714B1">
        <w:rPr>
          <w:rFonts w:ascii="Times New Roman CYR" w:hAnsi="Times New Roman CYR" w:cs="Times New Roman CYR"/>
          <w:sz w:val="28"/>
          <w:szCs w:val="28"/>
        </w:rPr>
        <w:t xml:space="preserve"> </w:t>
      </w:r>
    </w:p>
    <w:p w:rsidR="00DA0242" w:rsidRDefault="00DA0242" w:rsidP="00DA0242">
      <w:pPr>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По оценке в 2019 году оборот общественного питания возрастет на 7,</w:t>
      </w:r>
      <w:r w:rsidR="001714B1">
        <w:rPr>
          <w:rFonts w:ascii="Times New Roman CYR" w:hAnsi="Times New Roman CYR" w:cs="Times New Roman CYR"/>
          <w:sz w:val="28"/>
          <w:szCs w:val="28"/>
        </w:rPr>
        <w:t>1</w:t>
      </w:r>
      <w:r>
        <w:rPr>
          <w:rFonts w:ascii="Times New Roman CYR" w:hAnsi="Times New Roman CYR" w:cs="Times New Roman CYR"/>
          <w:sz w:val="28"/>
          <w:szCs w:val="28"/>
        </w:rPr>
        <w:t xml:space="preserve"> % выше уровня прошлого года и составит </w:t>
      </w:r>
      <w:r w:rsidR="00B81D4C">
        <w:rPr>
          <w:rFonts w:ascii="Times New Roman CYR" w:hAnsi="Times New Roman CYR" w:cs="Times New Roman CYR"/>
          <w:sz w:val="28"/>
          <w:szCs w:val="28"/>
        </w:rPr>
        <w:t>16,2 млн.</w:t>
      </w:r>
      <w:r>
        <w:rPr>
          <w:rFonts w:ascii="Times New Roman CYR" w:hAnsi="Times New Roman CYR" w:cs="Times New Roman CYR"/>
          <w:sz w:val="28"/>
          <w:szCs w:val="28"/>
        </w:rPr>
        <w:t xml:space="preserve"> рублей. </w:t>
      </w:r>
    </w:p>
    <w:p w:rsidR="00DA0242" w:rsidRPr="001714B1" w:rsidRDefault="00DA0242" w:rsidP="00DA0242">
      <w:pPr>
        <w:pStyle w:val="3"/>
        <w:keepNext w:val="0"/>
        <w:widowControl w:val="0"/>
        <w:ind w:firstLine="720"/>
        <w:jc w:val="both"/>
        <w:rPr>
          <w:rFonts w:ascii="Times New Roman" w:hAnsi="Times New Roman" w:cs="Times New Roman"/>
          <w:bCs w:val="0"/>
          <w:i/>
          <w:sz w:val="28"/>
          <w:szCs w:val="28"/>
        </w:rPr>
      </w:pPr>
      <w:bookmarkStart w:id="24" w:name="_Toc21505161"/>
      <w:r w:rsidRPr="00C51DA9">
        <w:rPr>
          <w:rFonts w:ascii="Times New Roman" w:hAnsi="Times New Roman" w:cs="Times New Roman"/>
          <w:bCs w:val="0"/>
          <w:i/>
          <w:sz w:val="28"/>
          <w:szCs w:val="28"/>
        </w:rPr>
        <w:t>Платные услуги населению</w:t>
      </w:r>
      <w:bookmarkEnd w:id="24"/>
    </w:p>
    <w:p w:rsidR="00DA0242" w:rsidRDefault="00DA0242" w:rsidP="00DA0242">
      <w:pPr>
        <w:ind w:firstLine="720"/>
        <w:jc w:val="both"/>
        <w:rPr>
          <w:sz w:val="28"/>
          <w:szCs w:val="28"/>
        </w:rPr>
      </w:pPr>
      <w:r>
        <w:rPr>
          <w:sz w:val="28"/>
          <w:szCs w:val="28"/>
        </w:rPr>
        <w:t xml:space="preserve">Объем платных услуг, оказанных населению </w:t>
      </w:r>
      <w:r w:rsidR="001714B1">
        <w:rPr>
          <w:sz w:val="28"/>
          <w:szCs w:val="28"/>
        </w:rPr>
        <w:t>района</w:t>
      </w:r>
      <w:r>
        <w:rPr>
          <w:sz w:val="28"/>
          <w:szCs w:val="28"/>
        </w:rPr>
        <w:t xml:space="preserve">, по итогам первого полугодия 2019 года составил </w:t>
      </w:r>
      <w:r w:rsidR="001714B1">
        <w:rPr>
          <w:sz w:val="28"/>
          <w:szCs w:val="28"/>
        </w:rPr>
        <w:t>28,707 млн.</w:t>
      </w:r>
      <w:r>
        <w:rPr>
          <w:sz w:val="28"/>
          <w:szCs w:val="28"/>
        </w:rPr>
        <w:t xml:space="preserve"> рублей и вырос по сравнению с первым полугодием предыдущего года на </w:t>
      </w:r>
      <w:r w:rsidR="001714B1">
        <w:rPr>
          <w:sz w:val="28"/>
          <w:szCs w:val="28"/>
        </w:rPr>
        <w:t>4,3</w:t>
      </w:r>
      <w:r>
        <w:rPr>
          <w:sz w:val="28"/>
          <w:szCs w:val="28"/>
        </w:rPr>
        <w:t> %</w:t>
      </w:r>
      <w:r w:rsidR="001714B1">
        <w:rPr>
          <w:sz w:val="28"/>
          <w:szCs w:val="28"/>
        </w:rPr>
        <w:t>.</w:t>
      </w:r>
    </w:p>
    <w:p w:rsidR="00DA0242" w:rsidRDefault="001714B1" w:rsidP="00DA0242">
      <w:pPr>
        <w:ind w:firstLine="720"/>
        <w:jc w:val="both"/>
        <w:rPr>
          <w:sz w:val="28"/>
          <w:szCs w:val="28"/>
        </w:rPr>
      </w:pPr>
      <w:r>
        <w:rPr>
          <w:sz w:val="28"/>
          <w:szCs w:val="28"/>
        </w:rPr>
        <w:t xml:space="preserve"> </w:t>
      </w:r>
      <w:r w:rsidR="00DA0242">
        <w:rPr>
          <w:sz w:val="28"/>
          <w:szCs w:val="28"/>
        </w:rPr>
        <w:t>В отчетном периоде существенных изменений в структуре платных услуг, оказанных населению, не отмечено. Более 60 % расходов населения данной категории занимают услуги «обязательного характера», неэластичные к доходам населения, – жилищно-коммунальные услуги</w:t>
      </w:r>
      <w:r>
        <w:rPr>
          <w:sz w:val="28"/>
          <w:szCs w:val="28"/>
        </w:rPr>
        <w:t xml:space="preserve">. </w:t>
      </w:r>
      <w:r w:rsidR="00DA0242">
        <w:rPr>
          <w:sz w:val="28"/>
          <w:szCs w:val="28"/>
        </w:rPr>
        <w:t>услуги пассажирского транспорта услуги связи</w:t>
      </w:r>
      <w:r>
        <w:rPr>
          <w:sz w:val="28"/>
          <w:szCs w:val="28"/>
        </w:rPr>
        <w:t>.</w:t>
      </w:r>
    </w:p>
    <w:p w:rsidR="00DA0242" w:rsidRDefault="001714B1" w:rsidP="00DA0242">
      <w:pPr>
        <w:ind w:firstLine="720"/>
        <w:jc w:val="both"/>
        <w:rPr>
          <w:sz w:val="28"/>
          <w:szCs w:val="28"/>
        </w:rPr>
      </w:pPr>
      <w:r>
        <w:rPr>
          <w:sz w:val="28"/>
          <w:szCs w:val="28"/>
        </w:rPr>
        <w:t xml:space="preserve"> </w:t>
      </w:r>
      <w:r w:rsidR="00DA0242">
        <w:rPr>
          <w:sz w:val="28"/>
          <w:szCs w:val="28"/>
        </w:rPr>
        <w:t xml:space="preserve">По оценке объем платных услуг населению в 2019 году достигнет </w:t>
      </w:r>
      <w:r w:rsidR="00DA0242">
        <w:rPr>
          <w:sz w:val="28"/>
          <w:szCs w:val="28"/>
        </w:rPr>
        <w:br/>
      </w:r>
      <w:r>
        <w:rPr>
          <w:sz w:val="28"/>
          <w:szCs w:val="28"/>
        </w:rPr>
        <w:t>57,44 млн.</w:t>
      </w:r>
      <w:r w:rsidR="00DA0242">
        <w:rPr>
          <w:sz w:val="28"/>
          <w:szCs w:val="28"/>
        </w:rPr>
        <w:t xml:space="preserve"> рублей с ростом на </w:t>
      </w:r>
      <w:r>
        <w:rPr>
          <w:sz w:val="28"/>
          <w:szCs w:val="28"/>
        </w:rPr>
        <w:t>4,3</w:t>
      </w:r>
      <w:r w:rsidR="00DA0242">
        <w:rPr>
          <w:sz w:val="28"/>
          <w:szCs w:val="28"/>
        </w:rPr>
        <w:t> % к уровню 2018 года</w:t>
      </w:r>
      <w:r>
        <w:rPr>
          <w:sz w:val="28"/>
          <w:szCs w:val="28"/>
        </w:rPr>
        <w:t>.</w:t>
      </w:r>
    </w:p>
    <w:p w:rsidR="00DA0242" w:rsidRPr="001714B1" w:rsidRDefault="005002A8" w:rsidP="001714B1">
      <w:pPr>
        <w:autoSpaceDE w:val="0"/>
        <w:autoSpaceDN w:val="0"/>
        <w:adjustRightInd w:val="0"/>
        <w:spacing w:before="120" w:after="120"/>
        <w:ind w:firstLine="720"/>
        <w:jc w:val="both"/>
        <w:rPr>
          <w:b/>
          <w:i/>
          <w:sz w:val="28"/>
          <w:szCs w:val="28"/>
        </w:rPr>
      </w:pPr>
      <w:r w:rsidRPr="001714B1">
        <w:rPr>
          <w:rFonts w:ascii="Times New Roman CYR" w:hAnsi="Times New Roman CYR" w:cs="Times New Roman CYR"/>
          <w:b/>
          <w:i/>
          <w:iCs/>
          <w:sz w:val="28"/>
          <w:szCs w:val="28"/>
        </w:rPr>
        <w:t xml:space="preserve"> </w:t>
      </w:r>
      <w:bookmarkStart w:id="25" w:name="_Toc21505162"/>
      <w:r w:rsidR="00390F64" w:rsidRPr="00C51DA9">
        <w:rPr>
          <w:b/>
          <w:i/>
          <w:sz w:val="28"/>
          <w:szCs w:val="28"/>
        </w:rPr>
        <w:t xml:space="preserve"> </w:t>
      </w:r>
      <w:r w:rsidR="00DA0242" w:rsidRPr="00C51DA9">
        <w:rPr>
          <w:b/>
          <w:i/>
          <w:sz w:val="28"/>
          <w:szCs w:val="28"/>
        </w:rPr>
        <w:t>Цены</w:t>
      </w:r>
      <w:bookmarkEnd w:id="21"/>
      <w:bookmarkEnd w:id="22"/>
      <w:bookmarkEnd w:id="23"/>
      <w:bookmarkEnd w:id="25"/>
    </w:p>
    <w:p w:rsidR="00DA0242" w:rsidRPr="00D575E1" w:rsidRDefault="001714B1" w:rsidP="00D575E1">
      <w:pPr>
        <w:pStyle w:val="a"/>
      </w:pPr>
      <w:r w:rsidRPr="00D575E1">
        <w:lastRenderedPageBreak/>
        <w:t xml:space="preserve"> </w:t>
      </w:r>
      <w:r w:rsidR="00DA0242" w:rsidRPr="00D575E1">
        <w:t xml:space="preserve">Инфляция на потребительском рынке края (сводный индекс потребительских цен) за июнь 2019 года сложилась на уровне 102,9 % по отношению к декабрю 2018 года, что на 1 процентный пункт выше аналогичного показателя прошлого года (101,9 %). Краевой показатель инфляции выше среднероссийского показателя (на 0,4 процентных пункта) и среднего показателя по регионам Сибирского федерального округа (на 0,2 процентных пункта). </w:t>
      </w:r>
    </w:p>
    <w:p w:rsidR="00DA0242" w:rsidRDefault="00DA0242" w:rsidP="001714B1">
      <w:pPr>
        <w:tabs>
          <w:tab w:val="num" w:pos="0"/>
        </w:tabs>
        <w:ind w:firstLine="720"/>
        <w:jc w:val="both"/>
        <w:rPr>
          <w:sz w:val="28"/>
          <w:szCs w:val="28"/>
        </w:rPr>
      </w:pPr>
      <w:r>
        <w:rPr>
          <w:sz w:val="28"/>
          <w:szCs w:val="28"/>
        </w:rPr>
        <w:t>В первом полугодии текущего года на краевой темп инфляции наибольшее влияние оказал рост цен и тарифов на платные услуги. Удорожание отмечается по большинству видов услуг, но наибольший вклад в инфляцию внесло повышение стоимости жилищно-коммунальных услуг (103,2 %), связи (103,1 %), пассажирского транспорта (112,6 %) бытовых услуг (102,2 %), медицинских услуг (103,5 %) и услуг образования (101,3 %).</w:t>
      </w:r>
    </w:p>
    <w:p w:rsidR="00DA0242" w:rsidRDefault="00DA0242" w:rsidP="00DA0242">
      <w:pPr>
        <w:ind w:firstLine="720"/>
        <w:jc w:val="both"/>
        <w:rPr>
          <w:sz w:val="28"/>
          <w:szCs w:val="28"/>
        </w:rPr>
      </w:pPr>
      <w:r>
        <w:rPr>
          <w:sz w:val="28"/>
          <w:szCs w:val="28"/>
        </w:rPr>
        <w:t>Рост цен и тарифов на краевом рынке платных услуг в целом отражает общероссийскую тенденцию, в то же время в отчетном периоде более высокими темпами росли тарифы на жилищно-коммунальные услуги (край – 103,2 %, Россия – 102,5 %), услуги связи (край – 103,1 %, Россия – 102,1 %), пассажирского транспорта (край – 112,6 %, Россия – 107,4 %), что и обусловило превышение краевого индекса цен на платные услуги среднероссийского уровня на 1 процентный пункт (край – 103,7 %, Россия – 102,7 %).</w:t>
      </w:r>
    </w:p>
    <w:p w:rsidR="00DA0242" w:rsidRDefault="00DA0242" w:rsidP="00DA0242">
      <w:pPr>
        <w:ind w:firstLine="720"/>
        <w:jc w:val="both"/>
        <w:rPr>
          <w:sz w:val="28"/>
          <w:szCs w:val="28"/>
        </w:rPr>
      </w:pPr>
      <w:r>
        <w:rPr>
          <w:sz w:val="28"/>
          <w:szCs w:val="28"/>
        </w:rPr>
        <w:t>Продовольственные товары в крае подорожали на 3,2 % (Россия – на 3,0 %), в основном, за счет роста цен на 3,1 % на алкогольные напитки и сезонного удорожания в апреле-мае текущего года плодоовощной продукции, включая картофель, на 6,7 %. Менее весомым оказалось повышение цен на молоко и молочную продукцию (на 4,9 %), кондитерские изделия и рыбопродукты (на 4,4 %), хлеб и хлебобулочные изделия (на 5,0 %). При этом отмечается снижение цен на яйца куриные и сахар на 18,5 и 6,7 % соответственно.</w:t>
      </w:r>
    </w:p>
    <w:p w:rsidR="00DA0242" w:rsidRDefault="00DA0242" w:rsidP="00DA0242">
      <w:pPr>
        <w:ind w:firstLine="720"/>
        <w:jc w:val="both"/>
        <w:rPr>
          <w:sz w:val="28"/>
          <w:szCs w:val="28"/>
        </w:rPr>
      </w:pPr>
      <w:r>
        <w:rPr>
          <w:sz w:val="28"/>
          <w:szCs w:val="28"/>
        </w:rPr>
        <w:t>В меньшей степени в крае, как и в целом по России, подорожали непродовольственные товары, прирост цен на которые составил 1,8 и 1,7 % соответственно. Это, преимущественно, обусловлено повышением цен на легковые автомобили на 2,3 %, одежду и белье – на 2 %, медицинские товары – на 2,4 % и табачные изделия – на 5,9 %.</w:t>
      </w:r>
    </w:p>
    <w:p w:rsidR="00DA0242" w:rsidRDefault="00DA0242" w:rsidP="00DA0242">
      <w:pPr>
        <w:ind w:firstLine="720"/>
        <w:jc w:val="both"/>
        <w:rPr>
          <w:sz w:val="28"/>
          <w:szCs w:val="28"/>
        </w:rPr>
      </w:pPr>
      <w:r>
        <w:rPr>
          <w:sz w:val="28"/>
          <w:szCs w:val="28"/>
        </w:rPr>
        <w:t xml:space="preserve">Среднегодовое значение инфляции на потребительском рынке края за январь – июнь 2019 года составило 105,5 % к соответствующему периоду предыдущего года, что также выше средних показателей, сложившихся </w:t>
      </w:r>
      <w:r>
        <w:rPr>
          <w:sz w:val="28"/>
          <w:szCs w:val="28"/>
        </w:rPr>
        <w:br/>
        <w:t>по России (105,1 %) и Сибирскому федеральному округу (105,4 %).</w:t>
      </w:r>
    </w:p>
    <w:p w:rsidR="00DA0242" w:rsidRDefault="00DA0242" w:rsidP="00DA0242">
      <w:pPr>
        <w:ind w:firstLine="720"/>
        <w:jc w:val="both"/>
        <w:rPr>
          <w:sz w:val="28"/>
          <w:szCs w:val="28"/>
        </w:rPr>
      </w:pPr>
      <w:r>
        <w:rPr>
          <w:sz w:val="28"/>
          <w:szCs w:val="28"/>
        </w:rPr>
        <w:t>По оценке краевой индекс потребительских цен в среднем за 2019 год составит 105,1 %, в том числе индекс цен на товары – 104,8 %, индекс тарифов на платные услуги – 105,8 %.</w:t>
      </w:r>
    </w:p>
    <w:p w:rsidR="00DA0242" w:rsidRDefault="005002A8" w:rsidP="00DA0242">
      <w:pPr>
        <w:ind w:firstLine="708"/>
        <w:jc w:val="both"/>
      </w:pPr>
      <w:r>
        <w:rPr>
          <w:i/>
        </w:rPr>
        <w:t xml:space="preserve"> </w:t>
      </w:r>
    </w:p>
    <w:p w:rsidR="00DA0242" w:rsidRPr="00C51DA9" w:rsidRDefault="00790573" w:rsidP="00DA0242">
      <w:pPr>
        <w:pStyle w:val="1"/>
        <w:keepNext w:val="0"/>
        <w:widowControl w:val="0"/>
        <w:spacing w:before="0" w:after="240"/>
        <w:rPr>
          <w:rFonts w:ascii="Times New Roman" w:hAnsi="Times New Roman" w:cs="Times New Roman"/>
          <w:i/>
          <w:sz w:val="28"/>
          <w:szCs w:val="28"/>
        </w:rPr>
      </w:pPr>
      <w:r w:rsidRPr="00C51DA9">
        <w:rPr>
          <w:rFonts w:ascii="Times New Roman" w:hAnsi="Times New Roman" w:cs="Times New Roman"/>
          <w:i/>
          <w:sz w:val="28"/>
          <w:szCs w:val="28"/>
        </w:rPr>
        <w:t>Социальная сфера</w:t>
      </w:r>
    </w:p>
    <w:p w:rsidR="00DA0242" w:rsidRPr="001714B1" w:rsidRDefault="00790573" w:rsidP="00DA0242">
      <w:pPr>
        <w:pStyle w:val="2"/>
        <w:keepNext w:val="0"/>
        <w:widowControl w:val="0"/>
        <w:spacing w:after="120"/>
        <w:rPr>
          <w:rFonts w:ascii="Times New Roman" w:hAnsi="Times New Roman" w:cs="Times New Roman"/>
        </w:rPr>
      </w:pPr>
      <w:bookmarkStart w:id="26" w:name="_Toc21505164"/>
      <w:bookmarkStart w:id="27" w:name="_Toc226802080"/>
      <w:r w:rsidRPr="00C51DA9">
        <w:rPr>
          <w:rFonts w:ascii="Times New Roman" w:hAnsi="Times New Roman" w:cs="Times New Roman"/>
        </w:rPr>
        <w:t xml:space="preserve">            </w:t>
      </w:r>
      <w:r w:rsidR="00DA0242" w:rsidRPr="00C51DA9">
        <w:rPr>
          <w:rFonts w:ascii="Times New Roman" w:hAnsi="Times New Roman" w:cs="Times New Roman"/>
        </w:rPr>
        <w:t>Демография</w:t>
      </w:r>
      <w:bookmarkEnd w:id="26"/>
      <w:bookmarkEnd w:id="27"/>
    </w:p>
    <w:p w:rsidR="00DA0242" w:rsidRDefault="00DA0242" w:rsidP="00DA0242">
      <w:pPr>
        <w:pStyle w:val="ConsPlusNormal"/>
        <w:jc w:val="both"/>
        <w:rPr>
          <w:rFonts w:ascii="Times New Roman" w:hAnsi="Times New Roman" w:cs="Times New Roman"/>
          <w:sz w:val="28"/>
          <w:szCs w:val="28"/>
        </w:rPr>
      </w:pPr>
      <w:bookmarkStart w:id="28" w:name="_Toc226802081"/>
      <w:r>
        <w:rPr>
          <w:rFonts w:ascii="Times New Roman" w:hAnsi="Times New Roman" w:cs="Times New Roman"/>
          <w:sz w:val="28"/>
          <w:szCs w:val="28"/>
        </w:rPr>
        <w:lastRenderedPageBreak/>
        <w:t xml:space="preserve">По состоянию на 01.07.2019 общая численность постоянного населения </w:t>
      </w:r>
      <w:r w:rsidR="00183ED5">
        <w:rPr>
          <w:rFonts w:ascii="Times New Roman" w:hAnsi="Times New Roman" w:cs="Times New Roman"/>
          <w:sz w:val="28"/>
          <w:szCs w:val="28"/>
        </w:rPr>
        <w:t xml:space="preserve">района </w:t>
      </w:r>
      <w:r>
        <w:rPr>
          <w:rFonts w:ascii="Times New Roman" w:hAnsi="Times New Roman" w:cs="Times New Roman"/>
          <w:sz w:val="28"/>
          <w:szCs w:val="28"/>
        </w:rPr>
        <w:t xml:space="preserve">составила </w:t>
      </w:r>
      <w:r w:rsidR="00183ED5">
        <w:rPr>
          <w:rFonts w:ascii="Times New Roman" w:hAnsi="Times New Roman" w:cs="Times New Roman"/>
          <w:sz w:val="28"/>
          <w:szCs w:val="28"/>
        </w:rPr>
        <w:t>13,254 тыс.</w:t>
      </w:r>
      <w:r>
        <w:rPr>
          <w:rFonts w:ascii="Times New Roman" w:hAnsi="Times New Roman" w:cs="Times New Roman"/>
          <w:sz w:val="28"/>
          <w:szCs w:val="28"/>
        </w:rPr>
        <w:t xml:space="preserve"> человек и снизилась с начала 2019 года на </w:t>
      </w:r>
      <w:r w:rsidR="00183ED5">
        <w:rPr>
          <w:rFonts w:ascii="Times New Roman" w:hAnsi="Times New Roman" w:cs="Times New Roman"/>
          <w:sz w:val="28"/>
          <w:szCs w:val="28"/>
        </w:rPr>
        <w:t>0,121</w:t>
      </w:r>
      <w:r>
        <w:rPr>
          <w:rFonts w:ascii="Times New Roman" w:hAnsi="Times New Roman" w:cs="Times New Roman"/>
          <w:sz w:val="28"/>
          <w:szCs w:val="28"/>
        </w:rPr>
        <w:t>тыс. человек или на 0,</w:t>
      </w:r>
      <w:r w:rsidR="00183ED5">
        <w:rPr>
          <w:rFonts w:ascii="Times New Roman" w:hAnsi="Times New Roman" w:cs="Times New Roman"/>
          <w:sz w:val="28"/>
          <w:szCs w:val="28"/>
        </w:rPr>
        <w:t>9</w:t>
      </w:r>
      <w:r>
        <w:rPr>
          <w:rFonts w:ascii="Times New Roman" w:hAnsi="Times New Roman" w:cs="Times New Roman"/>
          <w:sz w:val="28"/>
          <w:szCs w:val="28"/>
        </w:rPr>
        <w:t> %.</w:t>
      </w:r>
    </w:p>
    <w:p w:rsidR="00DA0242" w:rsidRDefault="00DA0242" w:rsidP="00DA0242">
      <w:pPr>
        <w:ind w:firstLine="709"/>
        <w:jc w:val="both"/>
        <w:rPr>
          <w:sz w:val="28"/>
          <w:szCs w:val="28"/>
        </w:rPr>
      </w:pPr>
      <w:r>
        <w:rPr>
          <w:sz w:val="28"/>
          <w:szCs w:val="28"/>
        </w:rPr>
        <w:t xml:space="preserve">В январе – июне 2019 года число родившихся составило </w:t>
      </w:r>
      <w:r w:rsidR="00183ED5">
        <w:rPr>
          <w:sz w:val="28"/>
          <w:szCs w:val="28"/>
        </w:rPr>
        <w:t>56</w:t>
      </w:r>
      <w:r>
        <w:rPr>
          <w:sz w:val="28"/>
          <w:szCs w:val="28"/>
        </w:rPr>
        <w:t xml:space="preserve"> детей, что на 1</w:t>
      </w:r>
      <w:r w:rsidR="00183ED5">
        <w:rPr>
          <w:sz w:val="28"/>
          <w:szCs w:val="28"/>
        </w:rPr>
        <w:t>ребенка</w:t>
      </w:r>
      <w:r>
        <w:rPr>
          <w:sz w:val="28"/>
          <w:szCs w:val="28"/>
        </w:rPr>
        <w:t xml:space="preserve"> меньше числа родившихся в аналогичном периоде 2018 года. Общий коэффициент рождаемости в первом полугодии 2019 года составил </w:t>
      </w:r>
      <w:r w:rsidR="00183ED5">
        <w:rPr>
          <w:sz w:val="28"/>
          <w:szCs w:val="28"/>
        </w:rPr>
        <w:t>4,22</w:t>
      </w:r>
      <w:r>
        <w:rPr>
          <w:sz w:val="28"/>
          <w:szCs w:val="28"/>
        </w:rPr>
        <w:t xml:space="preserve"> родившихся на 1 000 человек населения (в первом полугодии 2018 года</w:t>
      </w:r>
      <w:bookmarkStart w:id="29" w:name="_Hlk20133721"/>
      <w:r>
        <w:rPr>
          <w:sz w:val="28"/>
          <w:szCs w:val="28"/>
        </w:rPr>
        <w:t> </w:t>
      </w:r>
      <w:bookmarkEnd w:id="29"/>
      <w:r>
        <w:rPr>
          <w:sz w:val="28"/>
          <w:szCs w:val="28"/>
        </w:rPr>
        <w:t>– </w:t>
      </w:r>
      <w:r w:rsidR="00183ED5">
        <w:rPr>
          <w:sz w:val="28"/>
          <w:szCs w:val="28"/>
        </w:rPr>
        <w:t>4,26</w:t>
      </w:r>
      <w:r>
        <w:rPr>
          <w:sz w:val="28"/>
          <w:szCs w:val="28"/>
        </w:rPr>
        <w:t xml:space="preserve">). </w:t>
      </w:r>
    </w:p>
    <w:p w:rsidR="00DA0242" w:rsidRDefault="00DA0242" w:rsidP="00DA0242">
      <w:pPr>
        <w:ind w:firstLine="709"/>
        <w:jc w:val="both"/>
        <w:rPr>
          <w:sz w:val="28"/>
          <w:szCs w:val="28"/>
        </w:rPr>
      </w:pPr>
      <w:r>
        <w:rPr>
          <w:sz w:val="28"/>
          <w:szCs w:val="28"/>
        </w:rPr>
        <w:t xml:space="preserve">Причиной спада рождаемости стало сокращение численности женщин репродуктивного возраста из поколения девочек, рожденных в период так называемой «демографической ямы», для которой было характерно снижение рождаемости, в том числе девочек. В 2018 году отмечено снижение общей численности женщин (на 0,1%), в том числе женщин фертильного возраста (на 0,5%), при этом численность женщин в возрастных группах с наибольшей интенсивностью рождаемости (20–24 лет, 25–29 лет и 30–34 лет) снизилась значительнее – на 4,1%. </w:t>
      </w:r>
      <w:r w:rsidR="00183ED5">
        <w:rPr>
          <w:sz w:val="28"/>
          <w:szCs w:val="28"/>
        </w:rPr>
        <w:t xml:space="preserve"> </w:t>
      </w:r>
    </w:p>
    <w:p w:rsidR="00DA0242" w:rsidRDefault="00DA0242" w:rsidP="00183ED5">
      <w:pPr>
        <w:ind w:firstLine="709"/>
        <w:jc w:val="both"/>
        <w:rPr>
          <w:sz w:val="28"/>
          <w:szCs w:val="28"/>
        </w:rPr>
      </w:pPr>
      <w:r>
        <w:rPr>
          <w:sz w:val="28"/>
          <w:szCs w:val="28"/>
        </w:rPr>
        <w:t xml:space="preserve">В тоже время реализация мер, направленных на сохранение здоровья населения, позволила снизить показатели смертности. Число умерших составило </w:t>
      </w:r>
      <w:r w:rsidR="00183ED5">
        <w:rPr>
          <w:sz w:val="28"/>
          <w:szCs w:val="28"/>
        </w:rPr>
        <w:t>112</w:t>
      </w:r>
      <w:r>
        <w:rPr>
          <w:sz w:val="28"/>
          <w:szCs w:val="28"/>
        </w:rPr>
        <w:t xml:space="preserve"> человек и уменьшилось к уровню аналогичного периода 2018 года на </w:t>
      </w:r>
      <w:r w:rsidR="00183ED5">
        <w:rPr>
          <w:sz w:val="28"/>
          <w:szCs w:val="28"/>
        </w:rPr>
        <w:t>40</w:t>
      </w:r>
      <w:r>
        <w:rPr>
          <w:sz w:val="28"/>
          <w:szCs w:val="28"/>
        </w:rPr>
        <w:t xml:space="preserve"> человек (</w:t>
      </w:r>
      <w:r w:rsidR="00183ED5">
        <w:rPr>
          <w:sz w:val="28"/>
          <w:szCs w:val="28"/>
        </w:rPr>
        <w:t>152</w:t>
      </w:r>
      <w:r>
        <w:rPr>
          <w:sz w:val="28"/>
          <w:szCs w:val="28"/>
        </w:rPr>
        <w:t xml:space="preserve"> человек</w:t>
      </w:r>
      <w:r w:rsidR="00183ED5">
        <w:rPr>
          <w:sz w:val="28"/>
          <w:szCs w:val="28"/>
        </w:rPr>
        <w:t>а</w:t>
      </w:r>
      <w:r>
        <w:rPr>
          <w:sz w:val="28"/>
          <w:szCs w:val="28"/>
        </w:rPr>
        <w:t xml:space="preserve">). </w:t>
      </w:r>
      <w:r w:rsidR="00183ED5">
        <w:rPr>
          <w:sz w:val="28"/>
          <w:szCs w:val="28"/>
        </w:rPr>
        <w:t xml:space="preserve"> </w:t>
      </w:r>
      <w:r>
        <w:t xml:space="preserve"> </w:t>
      </w:r>
      <w:r w:rsidR="00183ED5">
        <w:t xml:space="preserve"> </w:t>
      </w:r>
    </w:p>
    <w:p w:rsidR="00DA0242" w:rsidRPr="00C51DA9" w:rsidRDefault="00183ED5" w:rsidP="00E9374B">
      <w:pPr>
        <w:pStyle w:val="140"/>
        <w:widowControl w:val="0"/>
        <w:spacing w:before="120" w:after="120"/>
        <w:rPr>
          <w:b/>
          <w:i/>
        </w:rPr>
      </w:pPr>
      <w:r w:rsidRPr="00C51DA9">
        <w:rPr>
          <w:i/>
          <w:sz w:val="16"/>
          <w:szCs w:val="16"/>
        </w:rPr>
        <w:t xml:space="preserve"> </w:t>
      </w:r>
      <w:bookmarkStart w:id="30" w:name="_Toc21505165"/>
      <w:r w:rsidR="00DA0242" w:rsidRPr="00C51DA9">
        <w:rPr>
          <w:b/>
          <w:i/>
        </w:rPr>
        <w:t>Рынок труда</w:t>
      </w:r>
      <w:bookmarkEnd w:id="30"/>
    </w:p>
    <w:p w:rsidR="00DA0242" w:rsidRDefault="00DA0242" w:rsidP="00DA0242">
      <w:pPr>
        <w:widowControl w:val="0"/>
        <w:tabs>
          <w:tab w:val="left" w:pos="0"/>
          <w:tab w:val="left" w:pos="1418"/>
        </w:tabs>
        <w:ind w:firstLine="709"/>
        <w:jc w:val="both"/>
        <w:rPr>
          <w:noProof/>
          <w:sz w:val="28"/>
          <w:szCs w:val="28"/>
        </w:rPr>
      </w:pPr>
      <w:bookmarkStart w:id="31" w:name="_Toc481766244"/>
      <w:bookmarkStart w:id="32" w:name="_Toc514234780"/>
      <w:bookmarkStart w:id="33" w:name="_Toc226802082"/>
      <w:bookmarkEnd w:id="28"/>
      <w:r>
        <w:rPr>
          <w:noProof/>
          <w:sz w:val="28"/>
          <w:szCs w:val="28"/>
        </w:rPr>
        <w:t xml:space="preserve">Численность </w:t>
      </w:r>
      <w:r w:rsidR="002A762E">
        <w:rPr>
          <w:noProof/>
          <w:sz w:val="28"/>
          <w:szCs w:val="28"/>
        </w:rPr>
        <w:t>трудовых ресурсов</w:t>
      </w:r>
      <w:r>
        <w:rPr>
          <w:noProof/>
          <w:sz w:val="28"/>
          <w:szCs w:val="28"/>
        </w:rPr>
        <w:t xml:space="preserve"> в среднем за первое полугодие 2019 года составила </w:t>
      </w:r>
      <w:r w:rsidR="002A762E">
        <w:rPr>
          <w:noProof/>
          <w:sz w:val="28"/>
          <w:szCs w:val="28"/>
        </w:rPr>
        <w:t>6819</w:t>
      </w:r>
      <w:r>
        <w:rPr>
          <w:noProof/>
          <w:sz w:val="28"/>
          <w:szCs w:val="28"/>
        </w:rPr>
        <w:t xml:space="preserve"> человек и по сравнению с аналогичным периодом 2018 года уменьшилась на </w:t>
      </w:r>
      <w:r w:rsidR="002A762E">
        <w:rPr>
          <w:noProof/>
          <w:sz w:val="28"/>
          <w:szCs w:val="28"/>
        </w:rPr>
        <w:t>350</w:t>
      </w:r>
      <w:r>
        <w:rPr>
          <w:noProof/>
          <w:sz w:val="28"/>
          <w:szCs w:val="28"/>
        </w:rPr>
        <w:t xml:space="preserve"> человек. Численность занятых в экономике уменьшились на </w:t>
      </w:r>
      <w:r w:rsidR="002A762E">
        <w:rPr>
          <w:noProof/>
          <w:sz w:val="28"/>
          <w:szCs w:val="28"/>
        </w:rPr>
        <w:t>106</w:t>
      </w:r>
      <w:r>
        <w:rPr>
          <w:noProof/>
          <w:sz w:val="28"/>
          <w:szCs w:val="28"/>
        </w:rPr>
        <w:t xml:space="preserve"> человек (</w:t>
      </w:r>
      <w:r w:rsidR="002A762E">
        <w:rPr>
          <w:noProof/>
          <w:sz w:val="28"/>
          <w:szCs w:val="28"/>
        </w:rPr>
        <w:t xml:space="preserve">4439 </w:t>
      </w:r>
      <w:r>
        <w:rPr>
          <w:noProof/>
          <w:sz w:val="28"/>
          <w:szCs w:val="28"/>
        </w:rPr>
        <w:t>человек) и численность безработных граждан (по методологии Международной организации труда) на </w:t>
      </w:r>
      <w:r w:rsidR="000C1D05">
        <w:rPr>
          <w:noProof/>
          <w:sz w:val="28"/>
          <w:szCs w:val="28"/>
        </w:rPr>
        <w:t>55</w:t>
      </w:r>
      <w:r>
        <w:rPr>
          <w:noProof/>
          <w:sz w:val="28"/>
          <w:szCs w:val="28"/>
        </w:rPr>
        <w:t xml:space="preserve"> человек (</w:t>
      </w:r>
      <w:r w:rsidR="000C1D05">
        <w:rPr>
          <w:noProof/>
          <w:sz w:val="28"/>
          <w:szCs w:val="28"/>
        </w:rPr>
        <w:t xml:space="preserve">175 </w:t>
      </w:r>
      <w:r>
        <w:rPr>
          <w:noProof/>
          <w:sz w:val="28"/>
          <w:szCs w:val="28"/>
        </w:rPr>
        <w:t>человек).</w:t>
      </w:r>
    </w:p>
    <w:p w:rsidR="00DA0242" w:rsidRDefault="00DA0242" w:rsidP="00DA0242">
      <w:pPr>
        <w:widowControl w:val="0"/>
        <w:autoSpaceDE w:val="0"/>
        <w:autoSpaceDN w:val="0"/>
        <w:adjustRightInd w:val="0"/>
        <w:ind w:firstLine="709"/>
        <w:jc w:val="both"/>
        <w:rPr>
          <w:sz w:val="28"/>
          <w:szCs w:val="28"/>
        </w:rPr>
      </w:pPr>
      <w:r>
        <w:rPr>
          <w:spacing w:val="-2"/>
          <w:sz w:val="28"/>
          <w:szCs w:val="28"/>
        </w:rPr>
        <w:t>Уровень общей безработицы (по методологии Международной</w:t>
      </w:r>
      <w:r>
        <w:rPr>
          <w:sz w:val="28"/>
          <w:szCs w:val="28"/>
        </w:rPr>
        <w:t xml:space="preserve"> организации труда) </w:t>
      </w:r>
      <w:r>
        <w:rPr>
          <w:spacing w:val="-2"/>
          <w:sz w:val="28"/>
          <w:szCs w:val="28"/>
        </w:rPr>
        <w:t>в первом полугодии 2019</w:t>
      </w:r>
      <w:r>
        <w:rPr>
          <w:sz w:val="28"/>
          <w:szCs w:val="28"/>
        </w:rPr>
        <w:t xml:space="preserve"> года составил </w:t>
      </w:r>
      <w:r w:rsidR="000C1D05">
        <w:rPr>
          <w:sz w:val="28"/>
          <w:szCs w:val="28"/>
        </w:rPr>
        <w:t>2</w:t>
      </w:r>
      <w:r w:rsidR="00AD3AC2">
        <w:rPr>
          <w:sz w:val="28"/>
          <w:szCs w:val="28"/>
        </w:rPr>
        <w:t>,7</w:t>
      </w:r>
      <w:r>
        <w:rPr>
          <w:sz w:val="28"/>
          <w:szCs w:val="28"/>
        </w:rPr>
        <w:t xml:space="preserve"> % </w:t>
      </w:r>
      <w:r>
        <w:rPr>
          <w:rFonts w:eastAsia="Calibri"/>
          <w:sz w:val="28"/>
          <w:szCs w:val="28"/>
          <w:lang w:eastAsia="en-US"/>
        </w:rPr>
        <w:t xml:space="preserve">от численности </w:t>
      </w:r>
      <w:r>
        <w:rPr>
          <w:sz w:val="28"/>
          <w:szCs w:val="28"/>
        </w:rPr>
        <w:t xml:space="preserve">рабочей силы (в аналогичном периоде 2018 года – </w:t>
      </w:r>
      <w:r w:rsidR="000C1D05">
        <w:rPr>
          <w:sz w:val="28"/>
          <w:szCs w:val="28"/>
        </w:rPr>
        <w:t>3,1</w:t>
      </w:r>
      <w:r>
        <w:rPr>
          <w:rFonts w:eastAsia="Calibri"/>
          <w:sz w:val="28"/>
          <w:szCs w:val="28"/>
          <w:lang w:eastAsia="en-US"/>
        </w:rPr>
        <w:t> %)</w:t>
      </w:r>
      <w:r>
        <w:rPr>
          <w:sz w:val="28"/>
          <w:szCs w:val="28"/>
        </w:rPr>
        <w:t xml:space="preserve">. </w:t>
      </w:r>
      <w:r w:rsidR="000C1D05">
        <w:rPr>
          <w:sz w:val="28"/>
          <w:szCs w:val="28"/>
        </w:rPr>
        <w:t xml:space="preserve"> </w:t>
      </w:r>
    </w:p>
    <w:p w:rsidR="00DA0242" w:rsidRDefault="00DA0242" w:rsidP="00DA0242">
      <w:pPr>
        <w:widowControl w:val="0"/>
        <w:autoSpaceDE w:val="0"/>
        <w:autoSpaceDN w:val="0"/>
        <w:adjustRightInd w:val="0"/>
        <w:ind w:firstLine="709"/>
        <w:jc w:val="both"/>
        <w:rPr>
          <w:sz w:val="28"/>
        </w:rPr>
      </w:pPr>
      <w:r>
        <w:rPr>
          <w:sz w:val="28"/>
        </w:rPr>
        <w:t>За шесть месяцев 2019 года на рынке труда отмечаются следующие изменения:</w:t>
      </w:r>
    </w:p>
    <w:p w:rsidR="00DA0242" w:rsidRDefault="00DA0242" w:rsidP="00DA0242">
      <w:pPr>
        <w:autoSpaceDE w:val="0"/>
        <w:autoSpaceDN w:val="0"/>
        <w:ind w:firstLine="709"/>
        <w:jc w:val="both"/>
        <w:rPr>
          <w:sz w:val="28"/>
          <w:szCs w:val="28"/>
        </w:rPr>
      </w:pPr>
      <w:r>
        <w:rPr>
          <w:spacing w:val="-6"/>
          <w:sz w:val="28"/>
          <w:szCs w:val="28"/>
        </w:rPr>
        <w:t>уровень зарегистрированной безработицы</w:t>
      </w:r>
      <w:r>
        <w:rPr>
          <w:spacing w:val="-4"/>
          <w:sz w:val="28"/>
          <w:szCs w:val="28"/>
        </w:rPr>
        <w:t xml:space="preserve"> с начала года </w:t>
      </w:r>
      <w:r w:rsidR="002A762E">
        <w:rPr>
          <w:spacing w:val="-4"/>
          <w:sz w:val="28"/>
          <w:szCs w:val="28"/>
        </w:rPr>
        <w:t>снизился</w:t>
      </w:r>
      <w:r>
        <w:rPr>
          <w:spacing w:val="-4"/>
          <w:sz w:val="28"/>
          <w:szCs w:val="28"/>
        </w:rPr>
        <w:br/>
        <w:t>на 0,</w:t>
      </w:r>
      <w:r w:rsidR="002A762E">
        <w:rPr>
          <w:spacing w:val="-4"/>
          <w:sz w:val="28"/>
          <w:szCs w:val="28"/>
        </w:rPr>
        <w:t>4</w:t>
      </w:r>
      <w:r>
        <w:rPr>
          <w:spacing w:val="-4"/>
          <w:sz w:val="28"/>
          <w:szCs w:val="28"/>
        </w:rPr>
        <w:t xml:space="preserve"> процентного пункта и составил </w:t>
      </w:r>
      <w:r w:rsidR="002A762E">
        <w:rPr>
          <w:spacing w:val="-4"/>
          <w:sz w:val="28"/>
          <w:szCs w:val="28"/>
        </w:rPr>
        <w:t>2,7</w:t>
      </w:r>
      <w:r>
        <w:rPr>
          <w:noProof/>
          <w:spacing w:val="-4"/>
          <w:sz w:val="28"/>
          <w:szCs w:val="28"/>
        </w:rPr>
        <w:t> %</w:t>
      </w:r>
      <w:r>
        <w:rPr>
          <w:spacing w:val="-4"/>
          <w:sz w:val="28"/>
          <w:szCs w:val="28"/>
        </w:rPr>
        <w:t xml:space="preserve"> (по состоянию на 01.07.2018 – </w:t>
      </w:r>
      <w:r w:rsidR="002A762E">
        <w:rPr>
          <w:spacing w:val="-4"/>
          <w:sz w:val="28"/>
          <w:szCs w:val="28"/>
        </w:rPr>
        <w:t>3,1</w:t>
      </w:r>
      <w:r>
        <w:rPr>
          <w:spacing w:val="-4"/>
          <w:sz w:val="28"/>
          <w:szCs w:val="28"/>
        </w:rPr>
        <w:t>9 %)</w:t>
      </w:r>
      <w:r>
        <w:rPr>
          <w:sz w:val="28"/>
          <w:szCs w:val="28"/>
        </w:rPr>
        <w:t>;</w:t>
      </w:r>
    </w:p>
    <w:p w:rsidR="00DA0242" w:rsidRDefault="00DA0242" w:rsidP="00DA0242">
      <w:pPr>
        <w:widowControl w:val="0"/>
        <w:autoSpaceDE w:val="0"/>
        <w:autoSpaceDN w:val="0"/>
        <w:adjustRightInd w:val="0"/>
        <w:ind w:firstLine="709"/>
        <w:jc w:val="both"/>
        <w:rPr>
          <w:sz w:val="28"/>
          <w:szCs w:val="28"/>
        </w:rPr>
      </w:pPr>
      <w:r>
        <w:rPr>
          <w:sz w:val="28"/>
          <w:szCs w:val="28"/>
        </w:rPr>
        <w:t xml:space="preserve">численность безработных граждан, состоящих на учете в органах службы занятости населения по сравнению </w:t>
      </w:r>
      <w:r>
        <w:rPr>
          <w:sz w:val="28"/>
          <w:szCs w:val="28"/>
        </w:rPr>
        <w:br/>
        <w:t xml:space="preserve">с 01.01.2019 </w:t>
      </w:r>
      <w:r w:rsidR="002A762E">
        <w:rPr>
          <w:sz w:val="28"/>
          <w:szCs w:val="28"/>
        </w:rPr>
        <w:t>снизилась</w:t>
      </w:r>
      <w:r>
        <w:rPr>
          <w:sz w:val="28"/>
          <w:szCs w:val="28"/>
        </w:rPr>
        <w:t xml:space="preserve"> на </w:t>
      </w:r>
      <w:r w:rsidR="002A762E">
        <w:rPr>
          <w:sz w:val="28"/>
          <w:szCs w:val="28"/>
        </w:rPr>
        <w:t>55</w:t>
      </w:r>
      <w:r>
        <w:rPr>
          <w:sz w:val="28"/>
          <w:szCs w:val="28"/>
        </w:rPr>
        <w:t xml:space="preserve"> человек</w:t>
      </w:r>
      <w:r w:rsidR="002A762E">
        <w:rPr>
          <w:sz w:val="28"/>
          <w:szCs w:val="28"/>
        </w:rPr>
        <w:t xml:space="preserve"> </w:t>
      </w:r>
      <w:r>
        <w:rPr>
          <w:sz w:val="28"/>
          <w:szCs w:val="28"/>
        </w:rPr>
        <w:t xml:space="preserve">или на </w:t>
      </w:r>
      <w:r w:rsidR="00810676">
        <w:rPr>
          <w:sz w:val="28"/>
          <w:szCs w:val="28"/>
        </w:rPr>
        <w:t>23,9</w:t>
      </w:r>
      <w:r>
        <w:rPr>
          <w:sz w:val="28"/>
          <w:szCs w:val="28"/>
        </w:rPr>
        <w:t xml:space="preserve"> % и составила </w:t>
      </w:r>
      <w:r w:rsidR="00810676">
        <w:rPr>
          <w:sz w:val="28"/>
          <w:szCs w:val="28"/>
        </w:rPr>
        <w:t>175</w:t>
      </w:r>
      <w:r>
        <w:rPr>
          <w:sz w:val="28"/>
          <w:szCs w:val="28"/>
        </w:rPr>
        <w:t xml:space="preserve"> безработных граждан (по состоянию на 01.07.2018 года – </w:t>
      </w:r>
      <w:r w:rsidR="00810676">
        <w:rPr>
          <w:sz w:val="28"/>
          <w:szCs w:val="28"/>
        </w:rPr>
        <w:t>230</w:t>
      </w:r>
      <w:r>
        <w:rPr>
          <w:sz w:val="28"/>
          <w:szCs w:val="28"/>
        </w:rPr>
        <w:t xml:space="preserve"> безработных граждан)</w:t>
      </w:r>
      <w:r w:rsidR="00810676">
        <w:rPr>
          <w:sz w:val="28"/>
          <w:szCs w:val="28"/>
        </w:rPr>
        <w:t>.</w:t>
      </w:r>
    </w:p>
    <w:p w:rsidR="00DA0242" w:rsidRDefault="00810676" w:rsidP="00810676">
      <w:pPr>
        <w:widowControl w:val="0"/>
        <w:autoSpaceDE w:val="0"/>
        <w:autoSpaceDN w:val="0"/>
        <w:adjustRightInd w:val="0"/>
        <w:ind w:firstLine="709"/>
        <w:jc w:val="both"/>
        <w:rPr>
          <w:sz w:val="28"/>
          <w:szCs w:val="28"/>
        </w:rPr>
      </w:pPr>
      <w:r>
        <w:rPr>
          <w:spacing w:val="-2"/>
          <w:sz w:val="28"/>
        </w:rPr>
        <w:t xml:space="preserve"> </w:t>
      </w:r>
      <w:r w:rsidR="00DA0242">
        <w:rPr>
          <w:sz w:val="28"/>
          <w:szCs w:val="28"/>
        </w:rPr>
        <w:t xml:space="preserve">В целях сохранения стабильной ситуации в сфере занятости населения в рамках Стратегии управления рынком труда Красноярского края до 2020 года и Стратегии развития профессиональной ориентации населения в Красноярском крае до 2020 года реализуются мероприятия по повышению </w:t>
      </w:r>
      <w:r w:rsidR="00DA0242">
        <w:rPr>
          <w:sz w:val="28"/>
          <w:szCs w:val="28"/>
        </w:rPr>
        <w:lastRenderedPageBreak/>
        <w:t>сбалансированности спроса и предложения рабочей силы на рынке труда, эффективности процессов формирования и использования местных трудовых ресурсов в крае. В рамках государственной программы Красноярского края «Содействие занятости населения» обеспечена реализация комплекса мер в области содействия занятости населения, в том числе меры по развитию взаимодействия с работодателями, содействию самозанятости безработных граждан, поддержанию занятости в случае заявленных массовых высвобождений работников организаций.</w:t>
      </w:r>
    </w:p>
    <w:p w:rsidR="00DA0242" w:rsidRPr="005A1DEE" w:rsidRDefault="00DA0242" w:rsidP="00DA0242">
      <w:pPr>
        <w:widowControl w:val="0"/>
        <w:autoSpaceDE w:val="0"/>
        <w:autoSpaceDN w:val="0"/>
        <w:adjustRightInd w:val="0"/>
        <w:ind w:firstLine="709"/>
        <w:jc w:val="both"/>
        <w:rPr>
          <w:sz w:val="28"/>
          <w:szCs w:val="28"/>
        </w:rPr>
      </w:pPr>
      <w:r w:rsidRPr="005A1DEE">
        <w:rPr>
          <w:sz w:val="28"/>
          <w:szCs w:val="28"/>
        </w:rPr>
        <w:t xml:space="preserve">В первом полугодии 2019 года органы государственной службы занятости населения оказали жителям </w:t>
      </w:r>
      <w:r w:rsidR="00E91D19" w:rsidRPr="005A1DEE">
        <w:rPr>
          <w:sz w:val="28"/>
          <w:szCs w:val="28"/>
        </w:rPr>
        <w:t>района 3201</w:t>
      </w:r>
      <w:r w:rsidRPr="005A1DEE">
        <w:rPr>
          <w:sz w:val="28"/>
          <w:szCs w:val="28"/>
        </w:rPr>
        <w:t xml:space="preserve"> государственн</w:t>
      </w:r>
      <w:r w:rsidR="00E91D19" w:rsidRPr="005A1DEE">
        <w:rPr>
          <w:sz w:val="28"/>
          <w:szCs w:val="28"/>
        </w:rPr>
        <w:t>ую</w:t>
      </w:r>
      <w:r w:rsidRPr="005A1DEE">
        <w:rPr>
          <w:sz w:val="28"/>
          <w:szCs w:val="28"/>
        </w:rPr>
        <w:t xml:space="preserve"> услуг</w:t>
      </w:r>
      <w:r w:rsidR="00E91D19" w:rsidRPr="005A1DEE">
        <w:rPr>
          <w:sz w:val="28"/>
          <w:szCs w:val="28"/>
        </w:rPr>
        <w:t>у</w:t>
      </w:r>
      <w:r w:rsidRPr="005A1DEE">
        <w:rPr>
          <w:sz w:val="28"/>
          <w:szCs w:val="28"/>
        </w:rPr>
        <w:t xml:space="preserve"> в области содействия занятости населения, что на </w:t>
      </w:r>
      <w:r w:rsidR="005A1DEE" w:rsidRPr="005A1DEE">
        <w:rPr>
          <w:sz w:val="28"/>
          <w:szCs w:val="28"/>
        </w:rPr>
        <w:t>498 услуг</w:t>
      </w:r>
      <w:r w:rsidRPr="005A1DEE">
        <w:rPr>
          <w:sz w:val="28"/>
          <w:szCs w:val="28"/>
        </w:rPr>
        <w:t xml:space="preserve"> или на </w:t>
      </w:r>
      <w:r w:rsidR="00E91D19" w:rsidRPr="005A1DEE">
        <w:rPr>
          <w:sz w:val="28"/>
          <w:szCs w:val="28"/>
        </w:rPr>
        <w:t>18,4</w:t>
      </w:r>
      <w:r w:rsidRPr="005A1DEE">
        <w:rPr>
          <w:sz w:val="28"/>
          <w:szCs w:val="28"/>
        </w:rPr>
        <w:t> % больше, чем в аналогичном периоде 2018 года:</w:t>
      </w:r>
    </w:p>
    <w:p w:rsidR="00DA0242" w:rsidRPr="005A1DEE" w:rsidRDefault="00DA0242" w:rsidP="00DA0242">
      <w:pPr>
        <w:widowControl w:val="0"/>
        <w:tabs>
          <w:tab w:val="left" w:pos="1134"/>
        </w:tabs>
        <w:autoSpaceDE w:val="0"/>
        <w:autoSpaceDN w:val="0"/>
        <w:adjustRightInd w:val="0"/>
        <w:ind w:firstLine="709"/>
        <w:jc w:val="both"/>
        <w:rPr>
          <w:sz w:val="28"/>
          <w:szCs w:val="28"/>
        </w:rPr>
      </w:pPr>
      <w:r w:rsidRPr="005A1DEE">
        <w:rPr>
          <w:sz w:val="28"/>
          <w:szCs w:val="28"/>
        </w:rPr>
        <w:t xml:space="preserve">трудоустроены </w:t>
      </w:r>
      <w:r w:rsidR="005A1DEE" w:rsidRPr="005A1DEE">
        <w:rPr>
          <w:sz w:val="28"/>
          <w:szCs w:val="28"/>
        </w:rPr>
        <w:t>322 человека</w:t>
      </w:r>
      <w:r w:rsidRPr="005A1DEE">
        <w:rPr>
          <w:sz w:val="28"/>
          <w:szCs w:val="28"/>
        </w:rPr>
        <w:t xml:space="preserve">; </w:t>
      </w:r>
    </w:p>
    <w:p w:rsidR="00DA0242" w:rsidRPr="005A1DEE" w:rsidRDefault="00DA0242" w:rsidP="00DA0242">
      <w:pPr>
        <w:widowControl w:val="0"/>
        <w:tabs>
          <w:tab w:val="left" w:pos="1134"/>
        </w:tabs>
        <w:autoSpaceDE w:val="0"/>
        <w:autoSpaceDN w:val="0"/>
        <w:adjustRightInd w:val="0"/>
        <w:ind w:firstLine="709"/>
        <w:jc w:val="both"/>
        <w:rPr>
          <w:noProof/>
          <w:sz w:val="28"/>
          <w:szCs w:val="28"/>
        </w:rPr>
      </w:pPr>
      <w:r w:rsidRPr="005A1DEE">
        <w:rPr>
          <w:sz w:val="28"/>
          <w:szCs w:val="28"/>
        </w:rPr>
        <w:t xml:space="preserve">приняли участие в оплачиваемых общественных работах </w:t>
      </w:r>
      <w:r w:rsidR="00E91D19" w:rsidRPr="005A1DEE">
        <w:rPr>
          <w:sz w:val="28"/>
          <w:szCs w:val="28"/>
        </w:rPr>
        <w:t>29</w:t>
      </w:r>
      <w:r w:rsidRPr="005A1DEE">
        <w:rPr>
          <w:noProof/>
          <w:sz w:val="28"/>
          <w:szCs w:val="28"/>
        </w:rPr>
        <w:t xml:space="preserve"> человек, из них с выплатой материальной поддержки </w:t>
      </w:r>
      <w:r w:rsidR="00E91D19" w:rsidRPr="005A1DEE">
        <w:rPr>
          <w:noProof/>
          <w:sz w:val="28"/>
          <w:szCs w:val="28"/>
        </w:rPr>
        <w:t>27</w:t>
      </w:r>
      <w:r w:rsidRPr="005A1DEE">
        <w:rPr>
          <w:noProof/>
          <w:sz w:val="28"/>
          <w:szCs w:val="28"/>
        </w:rPr>
        <w:t> безработных граждан;</w:t>
      </w:r>
    </w:p>
    <w:p w:rsidR="00DA0242" w:rsidRPr="005A1DEE" w:rsidRDefault="00DA0242" w:rsidP="00DA0242">
      <w:pPr>
        <w:widowControl w:val="0"/>
        <w:tabs>
          <w:tab w:val="left" w:pos="1134"/>
        </w:tabs>
        <w:autoSpaceDE w:val="0"/>
        <w:autoSpaceDN w:val="0"/>
        <w:adjustRightInd w:val="0"/>
        <w:ind w:firstLine="709"/>
        <w:jc w:val="both"/>
        <w:rPr>
          <w:noProof/>
          <w:sz w:val="28"/>
          <w:szCs w:val="28"/>
        </w:rPr>
      </w:pPr>
      <w:r w:rsidRPr="005A1DEE">
        <w:rPr>
          <w:noProof/>
          <w:sz w:val="28"/>
          <w:szCs w:val="28"/>
        </w:rPr>
        <w:t>приступили к профессиональному обучению и дополнительному профессиональному образованию</w:t>
      </w:r>
      <w:r w:rsidRPr="005A1DEE">
        <w:rPr>
          <w:sz w:val="28"/>
          <w:szCs w:val="28"/>
        </w:rPr>
        <w:t xml:space="preserve"> по направлению органов государственной службы занятости </w:t>
      </w:r>
      <w:r w:rsidR="005A1DEE" w:rsidRPr="005A1DEE">
        <w:rPr>
          <w:sz w:val="28"/>
          <w:szCs w:val="28"/>
        </w:rPr>
        <w:t>31 безработный</w:t>
      </w:r>
      <w:r w:rsidRPr="005A1DEE">
        <w:rPr>
          <w:sz w:val="28"/>
          <w:szCs w:val="28"/>
        </w:rPr>
        <w:t xml:space="preserve"> граждан</w:t>
      </w:r>
      <w:r w:rsidR="005A1DEE" w:rsidRPr="005A1DEE">
        <w:rPr>
          <w:sz w:val="28"/>
          <w:szCs w:val="28"/>
        </w:rPr>
        <w:t>ин</w:t>
      </w:r>
      <w:r w:rsidRPr="005A1DEE">
        <w:rPr>
          <w:sz w:val="28"/>
          <w:szCs w:val="28"/>
        </w:rPr>
        <w:t xml:space="preserve">, </w:t>
      </w:r>
      <w:r w:rsidR="005A1DEE" w:rsidRPr="005A1DEE">
        <w:rPr>
          <w:sz w:val="28"/>
          <w:szCs w:val="28"/>
        </w:rPr>
        <w:t>2</w:t>
      </w:r>
      <w:r w:rsidRPr="005A1DEE">
        <w:rPr>
          <w:noProof/>
          <w:sz w:val="28"/>
          <w:szCs w:val="28"/>
        </w:rPr>
        <w:t xml:space="preserve"> женщины в период отпуска по уходу за ребенком до достижения им возраста трех лет;</w:t>
      </w:r>
    </w:p>
    <w:p w:rsidR="00DA0242" w:rsidRPr="005A1DEE" w:rsidRDefault="00DA0242" w:rsidP="00DA0242">
      <w:pPr>
        <w:widowControl w:val="0"/>
        <w:tabs>
          <w:tab w:val="left" w:pos="1134"/>
        </w:tabs>
        <w:autoSpaceDE w:val="0"/>
        <w:autoSpaceDN w:val="0"/>
        <w:adjustRightInd w:val="0"/>
        <w:ind w:firstLine="709"/>
        <w:jc w:val="both"/>
        <w:rPr>
          <w:noProof/>
          <w:sz w:val="28"/>
          <w:szCs w:val="28"/>
        </w:rPr>
      </w:pPr>
      <w:r w:rsidRPr="005A1DEE">
        <w:rPr>
          <w:sz w:val="28"/>
          <w:szCs w:val="28"/>
        </w:rPr>
        <w:t xml:space="preserve">получили единовременную финансовую помощь на организацию собственного дела </w:t>
      </w:r>
      <w:r w:rsidR="005A1DEE" w:rsidRPr="005A1DEE">
        <w:rPr>
          <w:sz w:val="28"/>
          <w:szCs w:val="28"/>
        </w:rPr>
        <w:t>3</w:t>
      </w:r>
      <w:r w:rsidRPr="005A1DEE">
        <w:rPr>
          <w:noProof/>
          <w:sz w:val="28"/>
          <w:szCs w:val="28"/>
        </w:rPr>
        <w:t xml:space="preserve"> безработных граждан;</w:t>
      </w:r>
    </w:p>
    <w:p w:rsidR="00DA0242" w:rsidRDefault="00DA0242" w:rsidP="00DA0242">
      <w:pPr>
        <w:widowControl w:val="0"/>
        <w:tabs>
          <w:tab w:val="left" w:pos="1134"/>
        </w:tabs>
        <w:autoSpaceDE w:val="0"/>
        <w:autoSpaceDN w:val="0"/>
        <w:adjustRightInd w:val="0"/>
        <w:ind w:firstLine="709"/>
        <w:jc w:val="both"/>
        <w:rPr>
          <w:sz w:val="28"/>
          <w:szCs w:val="28"/>
        </w:rPr>
      </w:pPr>
      <w:r w:rsidRPr="005A1DEE">
        <w:rPr>
          <w:noProof/>
          <w:sz w:val="28"/>
          <w:szCs w:val="28"/>
        </w:rPr>
        <w:t>проведено</w:t>
      </w:r>
      <w:r w:rsidRPr="005A1DEE">
        <w:rPr>
          <w:sz w:val="28"/>
          <w:szCs w:val="28"/>
        </w:rPr>
        <w:t xml:space="preserve"> </w:t>
      </w:r>
      <w:r w:rsidR="005A1DEE" w:rsidRPr="005A1DEE">
        <w:rPr>
          <w:sz w:val="28"/>
          <w:szCs w:val="28"/>
        </w:rPr>
        <w:t>два</w:t>
      </w:r>
      <w:r w:rsidRPr="005A1DEE">
        <w:rPr>
          <w:sz w:val="28"/>
          <w:szCs w:val="28"/>
        </w:rPr>
        <w:t xml:space="preserve"> совместных с работодателями края мероприятий (ярмарки вакансий, гарантированные </w:t>
      </w:r>
      <w:proofErr w:type="gramStart"/>
      <w:r w:rsidRPr="005A1DEE">
        <w:rPr>
          <w:sz w:val="28"/>
          <w:szCs w:val="28"/>
        </w:rPr>
        <w:t xml:space="preserve">и </w:t>
      </w:r>
      <w:r w:rsidR="005A1DEE">
        <w:rPr>
          <w:sz w:val="28"/>
          <w:szCs w:val="28"/>
        </w:rPr>
        <w:t xml:space="preserve"> </w:t>
      </w:r>
      <w:r w:rsidR="005A1DEE" w:rsidRPr="005A1DEE">
        <w:rPr>
          <w:sz w:val="28"/>
          <w:szCs w:val="28"/>
        </w:rPr>
        <w:t>web</w:t>
      </w:r>
      <w:proofErr w:type="gramEnd"/>
      <w:r w:rsidR="005A1DEE" w:rsidRPr="005A1DEE">
        <w:rPr>
          <w:sz w:val="28"/>
          <w:szCs w:val="28"/>
        </w:rPr>
        <w:t>-собеседования,</w:t>
      </w:r>
      <w:r w:rsidRPr="005A1DEE">
        <w:rPr>
          <w:sz w:val="28"/>
          <w:szCs w:val="28"/>
        </w:rPr>
        <w:t xml:space="preserve"> и другие</w:t>
      </w:r>
      <w:r w:rsidR="005A1DEE" w:rsidRPr="005A1DEE">
        <w:rPr>
          <w:sz w:val="28"/>
          <w:szCs w:val="28"/>
        </w:rPr>
        <w:t>.</w:t>
      </w:r>
    </w:p>
    <w:p w:rsidR="00DA0242" w:rsidRDefault="00DA0242" w:rsidP="00DA0242">
      <w:pPr>
        <w:widowControl w:val="0"/>
        <w:ind w:firstLine="709"/>
        <w:jc w:val="both"/>
        <w:rPr>
          <w:sz w:val="28"/>
          <w:szCs w:val="28"/>
        </w:rPr>
      </w:pPr>
      <w:r>
        <w:rPr>
          <w:sz w:val="28"/>
          <w:szCs w:val="28"/>
        </w:rPr>
        <w:t>Принимаются меры по повышению адресности услуг в сфере содействия занятости населения за счет профилирования безработных граждан, организации специальных мероприятий для отдельных категорий граждан, испытывающих особые трудности в поиске работы, в том числе – граждане с инвалидностью.</w:t>
      </w:r>
    </w:p>
    <w:p w:rsidR="00DA0242" w:rsidRDefault="00612D07" w:rsidP="00DA0242">
      <w:pPr>
        <w:widowControl w:val="0"/>
        <w:ind w:firstLine="709"/>
        <w:jc w:val="both"/>
        <w:rPr>
          <w:sz w:val="28"/>
          <w:szCs w:val="28"/>
        </w:rPr>
      </w:pPr>
      <w:r>
        <w:rPr>
          <w:sz w:val="28"/>
          <w:szCs w:val="28"/>
        </w:rPr>
        <w:t xml:space="preserve"> </w:t>
      </w:r>
      <w:r w:rsidR="00DA0242">
        <w:rPr>
          <w:sz w:val="28"/>
          <w:szCs w:val="28"/>
        </w:rPr>
        <w:t>В целях создания условий для привлечения квалифицированных трудовых ресурсов в соответствии с потребностью работодателей реализуется региональная программа повышения мобильности трудовых ресурсов</w:t>
      </w:r>
      <w:r>
        <w:rPr>
          <w:sz w:val="28"/>
          <w:szCs w:val="28"/>
        </w:rPr>
        <w:t>.</w:t>
      </w:r>
    </w:p>
    <w:p w:rsidR="00DA0242" w:rsidRPr="00C51DA9" w:rsidRDefault="00DA0242" w:rsidP="00DA0242">
      <w:pPr>
        <w:pStyle w:val="2"/>
        <w:keepNext w:val="0"/>
        <w:widowControl w:val="0"/>
        <w:spacing w:after="120"/>
        <w:rPr>
          <w:rFonts w:ascii="Times New Roman" w:hAnsi="Times New Roman" w:cs="Times New Roman"/>
        </w:rPr>
      </w:pPr>
      <w:bookmarkStart w:id="34" w:name="_Toc21505166"/>
      <w:bookmarkEnd w:id="31"/>
      <w:bookmarkEnd w:id="32"/>
      <w:r w:rsidRPr="00C51DA9">
        <w:rPr>
          <w:rFonts w:ascii="Times New Roman" w:hAnsi="Times New Roman" w:cs="Times New Roman"/>
        </w:rPr>
        <w:t>Уровень жизни населения</w:t>
      </w:r>
      <w:bookmarkEnd w:id="33"/>
      <w:bookmarkEnd w:id="34"/>
    </w:p>
    <w:p w:rsidR="00DA0242" w:rsidRDefault="00DA0242" w:rsidP="00DA0242">
      <w:pPr>
        <w:spacing w:before="120"/>
        <w:ind w:firstLine="720"/>
        <w:jc w:val="both"/>
        <w:rPr>
          <w:b/>
          <w:i/>
          <w:sz w:val="28"/>
          <w:szCs w:val="28"/>
        </w:rPr>
      </w:pPr>
      <w:bookmarkStart w:id="35" w:name="_Toc226802083"/>
      <w:r w:rsidRPr="00C51DA9">
        <w:rPr>
          <w:b/>
          <w:i/>
          <w:sz w:val="28"/>
          <w:szCs w:val="28"/>
        </w:rPr>
        <w:t>Доходы населения</w:t>
      </w:r>
    </w:p>
    <w:p w:rsidR="00DA0242" w:rsidRDefault="00DA0242" w:rsidP="00DA0242">
      <w:pPr>
        <w:widowControl w:val="0"/>
        <w:ind w:firstLine="720"/>
        <w:jc w:val="both"/>
        <w:rPr>
          <w:snapToGrid w:val="0"/>
          <w:sz w:val="28"/>
          <w:szCs w:val="28"/>
        </w:rPr>
      </w:pPr>
      <w:bookmarkStart w:id="36" w:name="_Toc460343221"/>
      <w:bookmarkEnd w:id="35"/>
      <w:r>
        <w:rPr>
          <w:rFonts w:eastAsia="Calibri"/>
          <w:bCs/>
          <w:sz w:val="28"/>
          <w:szCs w:val="28"/>
        </w:rPr>
        <w:t>В структуре денежных доходов населения оплата труда составляет более 67 %, в том числе фонд заработной платы – более 50 % от общего объема денежных доходов населения.</w:t>
      </w:r>
    </w:p>
    <w:p w:rsidR="00DA0242" w:rsidRDefault="00DA0242" w:rsidP="00DA0242">
      <w:pPr>
        <w:widowControl w:val="0"/>
        <w:ind w:firstLine="709"/>
        <w:jc w:val="both"/>
        <w:rPr>
          <w:snapToGrid w:val="0"/>
          <w:sz w:val="28"/>
          <w:szCs w:val="28"/>
        </w:rPr>
      </w:pPr>
      <w:r>
        <w:rPr>
          <w:rFonts w:eastAsia="Calibri"/>
          <w:bCs/>
          <w:sz w:val="28"/>
          <w:szCs w:val="28"/>
        </w:rPr>
        <w:t xml:space="preserve">В январе – июне 2019 года фонд заработной платы, начисленной работникам организаций </w:t>
      </w:r>
      <w:r w:rsidR="00E27849">
        <w:rPr>
          <w:rFonts w:eastAsia="Calibri"/>
          <w:bCs/>
          <w:sz w:val="28"/>
          <w:szCs w:val="28"/>
        </w:rPr>
        <w:t>района</w:t>
      </w:r>
      <w:r>
        <w:rPr>
          <w:rFonts w:eastAsia="Calibri"/>
          <w:bCs/>
          <w:sz w:val="28"/>
          <w:szCs w:val="28"/>
        </w:rPr>
        <w:t xml:space="preserve">, составил </w:t>
      </w:r>
      <w:r w:rsidR="00E27849">
        <w:rPr>
          <w:rFonts w:eastAsia="Calibri"/>
          <w:bCs/>
          <w:sz w:val="28"/>
          <w:szCs w:val="28"/>
        </w:rPr>
        <w:t>413,669</w:t>
      </w:r>
      <w:r>
        <w:rPr>
          <w:rFonts w:eastAsia="Calibri"/>
          <w:bCs/>
          <w:sz w:val="28"/>
          <w:szCs w:val="28"/>
        </w:rPr>
        <w:t xml:space="preserve"> мл</w:t>
      </w:r>
      <w:r w:rsidR="00E27849">
        <w:rPr>
          <w:rFonts w:eastAsia="Calibri"/>
          <w:bCs/>
          <w:sz w:val="28"/>
          <w:szCs w:val="28"/>
        </w:rPr>
        <w:t>н.</w:t>
      </w:r>
      <w:r>
        <w:rPr>
          <w:rFonts w:eastAsia="Calibri"/>
          <w:bCs/>
          <w:sz w:val="28"/>
          <w:szCs w:val="28"/>
        </w:rPr>
        <w:t xml:space="preserve"> рублей и увеличился на </w:t>
      </w:r>
      <w:r w:rsidR="00E27849">
        <w:rPr>
          <w:rFonts w:eastAsia="Calibri"/>
          <w:bCs/>
          <w:sz w:val="28"/>
          <w:szCs w:val="28"/>
        </w:rPr>
        <w:t>2,2</w:t>
      </w:r>
      <w:r>
        <w:rPr>
          <w:rFonts w:eastAsia="Calibri"/>
          <w:bCs/>
          <w:sz w:val="28"/>
          <w:szCs w:val="28"/>
        </w:rPr>
        <w:t> </w:t>
      </w:r>
      <w:r>
        <w:rPr>
          <w:snapToGrid w:val="0"/>
          <w:sz w:val="28"/>
          <w:szCs w:val="28"/>
        </w:rPr>
        <w:t xml:space="preserve">% по сравнению январем – июнем 2018 года, среднемесячная заработная плата составила </w:t>
      </w:r>
      <w:r w:rsidR="00E27849">
        <w:rPr>
          <w:snapToGrid w:val="0"/>
          <w:sz w:val="28"/>
          <w:szCs w:val="28"/>
        </w:rPr>
        <w:t>26 044</w:t>
      </w:r>
      <w:r>
        <w:rPr>
          <w:snapToGrid w:val="0"/>
          <w:sz w:val="28"/>
          <w:szCs w:val="28"/>
        </w:rPr>
        <w:t xml:space="preserve"> рубл</w:t>
      </w:r>
      <w:r w:rsidR="00E27849">
        <w:rPr>
          <w:snapToGrid w:val="0"/>
          <w:sz w:val="28"/>
          <w:szCs w:val="28"/>
        </w:rPr>
        <w:t>я</w:t>
      </w:r>
      <w:r>
        <w:rPr>
          <w:snapToGrid w:val="0"/>
          <w:sz w:val="28"/>
          <w:szCs w:val="28"/>
        </w:rPr>
        <w:t xml:space="preserve"> (номинально </w:t>
      </w:r>
      <w:r w:rsidR="00E27849">
        <w:rPr>
          <w:snapToGrid w:val="0"/>
          <w:sz w:val="28"/>
          <w:szCs w:val="28"/>
        </w:rPr>
        <w:t>115,8</w:t>
      </w:r>
      <w:r>
        <w:rPr>
          <w:snapToGrid w:val="0"/>
          <w:sz w:val="28"/>
          <w:szCs w:val="28"/>
        </w:rPr>
        <w:t>% к январю – июню 2018 года).</w:t>
      </w:r>
    </w:p>
    <w:p w:rsidR="00DA0242" w:rsidRDefault="00E27849" w:rsidP="00E27849">
      <w:pPr>
        <w:widowControl w:val="0"/>
        <w:autoSpaceDE w:val="0"/>
        <w:autoSpaceDN w:val="0"/>
        <w:adjustRightInd w:val="0"/>
        <w:ind w:firstLine="709"/>
        <w:jc w:val="both"/>
        <w:rPr>
          <w:snapToGrid w:val="0"/>
          <w:sz w:val="28"/>
          <w:szCs w:val="28"/>
        </w:rPr>
      </w:pPr>
      <w:r>
        <w:rPr>
          <w:snapToGrid w:val="0"/>
          <w:sz w:val="28"/>
          <w:szCs w:val="28"/>
        </w:rPr>
        <w:t xml:space="preserve"> </w:t>
      </w:r>
      <w:r w:rsidR="00DA0242">
        <w:rPr>
          <w:snapToGrid w:val="0"/>
          <w:sz w:val="28"/>
          <w:szCs w:val="28"/>
        </w:rPr>
        <w:t xml:space="preserve">В бюджетной сфере среднемесячная начисленная заработная плата в расчете на одного работника в январе – июне 2019 года составила </w:t>
      </w:r>
      <w:r w:rsidR="00464CB9">
        <w:rPr>
          <w:snapToGrid w:val="0"/>
          <w:sz w:val="28"/>
          <w:szCs w:val="28"/>
        </w:rPr>
        <w:t>34 176,2</w:t>
      </w:r>
      <w:r w:rsidR="00DA0242">
        <w:rPr>
          <w:snapToGrid w:val="0"/>
          <w:sz w:val="28"/>
          <w:szCs w:val="28"/>
        </w:rPr>
        <w:t xml:space="preserve">. рублей и увеличилась номинально по сравнению с январем – июнем 2018 года </w:t>
      </w:r>
      <w:r w:rsidR="00DA0242">
        <w:rPr>
          <w:snapToGrid w:val="0"/>
          <w:sz w:val="28"/>
          <w:szCs w:val="28"/>
        </w:rPr>
        <w:lastRenderedPageBreak/>
        <w:t xml:space="preserve">на </w:t>
      </w:r>
      <w:r w:rsidR="00464CB9">
        <w:rPr>
          <w:snapToGrid w:val="0"/>
          <w:sz w:val="28"/>
          <w:szCs w:val="28"/>
        </w:rPr>
        <w:t>14,8</w:t>
      </w:r>
      <w:r w:rsidR="00DA0242">
        <w:rPr>
          <w:snapToGrid w:val="0"/>
          <w:sz w:val="28"/>
          <w:szCs w:val="28"/>
        </w:rPr>
        <w:t> %</w:t>
      </w:r>
      <w:r w:rsidR="00464CB9">
        <w:rPr>
          <w:snapToGrid w:val="0"/>
          <w:sz w:val="28"/>
          <w:szCs w:val="28"/>
        </w:rPr>
        <w:t>.</w:t>
      </w:r>
    </w:p>
    <w:p w:rsidR="00DA0242" w:rsidRDefault="00DA0242" w:rsidP="00DA0242">
      <w:pPr>
        <w:widowControl w:val="0"/>
        <w:autoSpaceDE w:val="0"/>
        <w:autoSpaceDN w:val="0"/>
        <w:adjustRightInd w:val="0"/>
        <w:ind w:firstLine="720"/>
        <w:jc w:val="both"/>
        <w:rPr>
          <w:bCs/>
          <w:sz w:val="28"/>
          <w:szCs w:val="28"/>
        </w:rPr>
      </w:pPr>
      <w:r>
        <w:rPr>
          <w:snapToGrid w:val="0"/>
          <w:sz w:val="28"/>
          <w:szCs w:val="28"/>
        </w:rPr>
        <w:t>В целях повышения заработной платы в бюджетной сфере в первом полугодии 2019 года проведены следующие мероприятия</w:t>
      </w:r>
      <w:r>
        <w:rPr>
          <w:bCs/>
          <w:sz w:val="28"/>
          <w:szCs w:val="28"/>
        </w:rPr>
        <w:t>:</w:t>
      </w:r>
    </w:p>
    <w:p w:rsidR="00DA0242" w:rsidRDefault="00DA0242" w:rsidP="00DA0242">
      <w:pPr>
        <w:widowControl w:val="0"/>
        <w:autoSpaceDE w:val="0"/>
        <w:autoSpaceDN w:val="0"/>
        <w:adjustRightInd w:val="0"/>
        <w:ind w:firstLine="720"/>
        <w:jc w:val="both"/>
        <w:rPr>
          <w:snapToGrid w:val="0"/>
          <w:sz w:val="28"/>
          <w:szCs w:val="28"/>
        </w:rPr>
      </w:pPr>
      <w:r>
        <w:rPr>
          <w:snapToGrid w:val="0"/>
          <w:sz w:val="28"/>
          <w:szCs w:val="28"/>
        </w:rPr>
        <w:t>сохранены достигнутые в 2018 году целевые показатели, установленные Указами Президента Российской Федерации в части размера заработной платы отдельных категорий работников бюджетной сферы;</w:t>
      </w:r>
    </w:p>
    <w:p w:rsidR="00DA0242" w:rsidRDefault="00DA0242" w:rsidP="00DA0242">
      <w:pPr>
        <w:widowControl w:val="0"/>
        <w:autoSpaceDE w:val="0"/>
        <w:autoSpaceDN w:val="0"/>
        <w:adjustRightInd w:val="0"/>
        <w:ind w:firstLine="720"/>
        <w:jc w:val="both"/>
        <w:rPr>
          <w:snapToGrid w:val="0"/>
          <w:sz w:val="28"/>
          <w:szCs w:val="28"/>
        </w:rPr>
      </w:pPr>
      <w:r>
        <w:rPr>
          <w:snapToGrid w:val="0"/>
          <w:sz w:val="28"/>
          <w:szCs w:val="28"/>
        </w:rPr>
        <w:t>увеличены региональные выплаты, обеспечивающие уровень заработной платы работников бюджетной сферы не ниже минимального размера оплаты труда с учетом районных коэффициентов и процентных надбавок.</w:t>
      </w:r>
    </w:p>
    <w:p w:rsidR="00DA0242" w:rsidRDefault="00DA0242" w:rsidP="00DA0242">
      <w:pPr>
        <w:widowControl w:val="0"/>
        <w:autoSpaceDE w:val="0"/>
        <w:autoSpaceDN w:val="0"/>
        <w:adjustRightInd w:val="0"/>
        <w:ind w:firstLine="709"/>
        <w:jc w:val="both"/>
        <w:rPr>
          <w:snapToGrid w:val="0"/>
          <w:sz w:val="28"/>
          <w:szCs w:val="28"/>
        </w:rPr>
      </w:pPr>
      <w:r>
        <w:rPr>
          <w:snapToGrid w:val="0"/>
          <w:sz w:val="28"/>
          <w:szCs w:val="28"/>
        </w:rPr>
        <w:t xml:space="preserve">Также рост заработной платы обусловлен повышением минимального размера оплаты труда с 01.01.2019 до 11 280 рублей. </w:t>
      </w:r>
    </w:p>
    <w:p w:rsidR="00464CB9" w:rsidRDefault="00DA0242" w:rsidP="00DA0242">
      <w:pPr>
        <w:widowControl w:val="0"/>
        <w:autoSpaceDE w:val="0"/>
        <w:autoSpaceDN w:val="0"/>
        <w:adjustRightInd w:val="0"/>
        <w:ind w:firstLine="720"/>
        <w:jc w:val="both"/>
        <w:rPr>
          <w:snapToGrid w:val="0"/>
          <w:sz w:val="28"/>
          <w:szCs w:val="28"/>
        </w:rPr>
      </w:pPr>
      <w:r>
        <w:rPr>
          <w:snapToGrid w:val="0"/>
          <w:sz w:val="28"/>
          <w:szCs w:val="28"/>
        </w:rPr>
        <w:t xml:space="preserve">В реальном секторе экономики среднемесячная начисленная заработная плата в январе – июне 2019 года достигла </w:t>
      </w:r>
      <w:r w:rsidR="00464CB9">
        <w:rPr>
          <w:snapToGrid w:val="0"/>
          <w:sz w:val="28"/>
          <w:szCs w:val="28"/>
        </w:rPr>
        <w:t>17 370</w:t>
      </w:r>
      <w:r>
        <w:rPr>
          <w:snapToGrid w:val="0"/>
          <w:sz w:val="28"/>
          <w:szCs w:val="28"/>
        </w:rPr>
        <w:t xml:space="preserve"> рубл</w:t>
      </w:r>
      <w:r w:rsidR="00464CB9">
        <w:rPr>
          <w:snapToGrid w:val="0"/>
          <w:sz w:val="28"/>
          <w:szCs w:val="28"/>
        </w:rPr>
        <w:t>ей</w:t>
      </w:r>
      <w:r>
        <w:rPr>
          <w:snapToGrid w:val="0"/>
          <w:sz w:val="28"/>
          <w:szCs w:val="28"/>
        </w:rPr>
        <w:t xml:space="preserve"> и увеличилась номинально по сравнению с январем – июнем 2018 года на </w:t>
      </w:r>
      <w:r w:rsidR="00464CB9">
        <w:rPr>
          <w:snapToGrid w:val="0"/>
          <w:sz w:val="28"/>
          <w:szCs w:val="28"/>
        </w:rPr>
        <w:t>8,8</w:t>
      </w:r>
      <w:r>
        <w:rPr>
          <w:snapToGrid w:val="0"/>
          <w:sz w:val="28"/>
          <w:szCs w:val="28"/>
        </w:rPr>
        <w:t> %</w:t>
      </w:r>
    </w:p>
    <w:p w:rsidR="00DA0242" w:rsidRDefault="00464CB9" w:rsidP="00DA0242">
      <w:pPr>
        <w:widowControl w:val="0"/>
        <w:autoSpaceDE w:val="0"/>
        <w:autoSpaceDN w:val="0"/>
        <w:adjustRightInd w:val="0"/>
        <w:ind w:firstLine="720"/>
        <w:jc w:val="both"/>
        <w:rPr>
          <w:snapToGrid w:val="0"/>
          <w:sz w:val="28"/>
          <w:szCs w:val="28"/>
        </w:rPr>
      </w:pPr>
      <w:r>
        <w:rPr>
          <w:snapToGrid w:val="0"/>
          <w:sz w:val="28"/>
          <w:szCs w:val="28"/>
        </w:rPr>
        <w:t xml:space="preserve"> </w:t>
      </w:r>
      <w:r w:rsidR="00DA0242">
        <w:rPr>
          <w:snapToGrid w:val="0"/>
          <w:sz w:val="28"/>
          <w:szCs w:val="28"/>
        </w:rPr>
        <w:t>Уровень заработной платы</w:t>
      </w:r>
      <w:r>
        <w:rPr>
          <w:snapToGrid w:val="0"/>
          <w:sz w:val="28"/>
          <w:szCs w:val="28"/>
        </w:rPr>
        <w:t xml:space="preserve"> </w:t>
      </w:r>
      <w:r w:rsidR="00DA0242">
        <w:rPr>
          <w:snapToGrid w:val="0"/>
          <w:sz w:val="28"/>
          <w:szCs w:val="28"/>
        </w:rPr>
        <w:t>существенно отличается по отраслям</w:t>
      </w:r>
      <w:r>
        <w:rPr>
          <w:snapToGrid w:val="0"/>
          <w:sz w:val="28"/>
          <w:szCs w:val="28"/>
        </w:rPr>
        <w:t xml:space="preserve">. </w:t>
      </w:r>
      <w:r w:rsidR="00DA0242">
        <w:rPr>
          <w:snapToGrid w:val="0"/>
          <w:sz w:val="28"/>
          <w:szCs w:val="28"/>
        </w:rPr>
        <w:t xml:space="preserve">Наиболее высокая заработная плата в январе – июне 2019 года выплачивалась </w:t>
      </w:r>
      <w:r>
        <w:rPr>
          <w:snapToGrid w:val="0"/>
          <w:sz w:val="28"/>
          <w:szCs w:val="28"/>
        </w:rPr>
        <w:t>на предприятиях бюджетной сферы.</w:t>
      </w:r>
    </w:p>
    <w:p w:rsidR="00DA0242" w:rsidRDefault="00DA0242" w:rsidP="00DA0242">
      <w:pPr>
        <w:widowControl w:val="0"/>
        <w:autoSpaceDE w:val="0"/>
        <w:autoSpaceDN w:val="0"/>
        <w:adjustRightInd w:val="0"/>
        <w:ind w:firstLine="709"/>
        <w:jc w:val="both"/>
        <w:rPr>
          <w:snapToGrid w:val="0"/>
          <w:sz w:val="28"/>
          <w:szCs w:val="28"/>
        </w:rPr>
      </w:pPr>
      <w:r>
        <w:rPr>
          <w:snapToGrid w:val="0"/>
          <w:sz w:val="28"/>
          <w:szCs w:val="28"/>
        </w:rPr>
        <w:t>Заработная плата значительно ниже в сельском хозяйстве, в торговле</w:t>
      </w:r>
      <w:r w:rsidR="00464CB9">
        <w:rPr>
          <w:snapToGrid w:val="0"/>
          <w:sz w:val="28"/>
          <w:szCs w:val="28"/>
        </w:rPr>
        <w:t>.</w:t>
      </w:r>
    </w:p>
    <w:p w:rsidR="00DA0242" w:rsidRDefault="00DA0242" w:rsidP="00DA0242">
      <w:pPr>
        <w:ind w:firstLine="709"/>
        <w:jc w:val="both"/>
        <w:rPr>
          <w:rFonts w:eastAsia="Calibri"/>
          <w:snapToGrid w:val="0"/>
          <w:sz w:val="28"/>
          <w:szCs w:val="28"/>
        </w:rPr>
      </w:pPr>
      <w:r>
        <w:rPr>
          <w:rFonts w:eastAsia="Calibri"/>
          <w:snapToGrid w:val="0"/>
          <w:sz w:val="28"/>
          <w:szCs w:val="28"/>
        </w:rPr>
        <w:t xml:space="preserve">По данным Красноярскстата на 1 июля 2019 года задолженность по заработной плате перед работниками организаций </w:t>
      </w:r>
      <w:r w:rsidR="00464CB9">
        <w:rPr>
          <w:rFonts w:eastAsia="Calibri"/>
          <w:snapToGrid w:val="0"/>
          <w:sz w:val="28"/>
          <w:szCs w:val="28"/>
        </w:rPr>
        <w:t>отсутствовала.</w:t>
      </w:r>
    </w:p>
    <w:p w:rsidR="00DA0242" w:rsidRDefault="00DA0242" w:rsidP="00DA0242">
      <w:pPr>
        <w:widowControl w:val="0"/>
        <w:ind w:firstLine="709"/>
        <w:jc w:val="both"/>
        <w:rPr>
          <w:rFonts w:eastAsia="Calibri"/>
          <w:bCs/>
          <w:sz w:val="28"/>
          <w:szCs w:val="28"/>
        </w:rPr>
      </w:pPr>
      <w:r>
        <w:rPr>
          <w:rFonts w:eastAsia="Calibri"/>
          <w:bCs/>
          <w:sz w:val="28"/>
          <w:szCs w:val="28"/>
        </w:rPr>
        <w:t>На все виды социальных выплат в структуре денежных доходов населения приходится более 20 %, основным источником социальных выплат являются пенсии. С 1 января 2019 года проведена индексация страховых пенсий на 7,05 %, с 1 апреля – социальных пенсий на 2,0 %, в результате средний размер назначенных месячных пенсий в Красноярском крае по состоянию на 1 июля 2019 года составил 15 136,7 рубля и увеличился номинально на 5,9 % к аналогичному периоду 2018 года, реальный размер пенсий составил 100,4 %.</w:t>
      </w:r>
    </w:p>
    <w:p w:rsidR="00DA0242" w:rsidRDefault="00A21E0E" w:rsidP="00DA0242">
      <w:pPr>
        <w:ind w:firstLine="709"/>
        <w:jc w:val="both"/>
        <w:rPr>
          <w:sz w:val="28"/>
          <w:szCs w:val="28"/>
        </w:rPr>
      </w:pPr>
      <w:r>
        <w:rPr>
          <w:sz w:val="28"/>
          <w:szCs w:val="28"/>
        </w:rPr>
        <w:t xml:space="preserve"> Д</w:t>
      </w:r>
      <w:r w:rsidR="00DA0242">
        <w:rPr>
          <w:sz w:val="28"/>
          <w:szCs w:val="28"/>
        </w:rPr>
        <w:t xml:space="preserve">енежные доходы населения в январе – июне 2019 года составили </w:t>
      </w:r>
      <w:r>
        <w:rPr>
          <w:sz w:val="28"/>
          <w:szCs w:val="28"/>
        </w:rPr>
        <w:t>801,157 млн. рублей.</w:t>
      </w:r>
    </w:p>
    <w:p w:rsidR="00DA0242" w:rsidRDefault="00A21E0E" w:rsidP="00AD3AC2">
      <w:pPr>
        <w:ind w:firstLine="709"/>
        <w:jc w:val="both"/>
        <w:rPr>
          <w:rFonts w:eastAsia="Calibri"/>
          <w:bCs/>
          <w:sz w:val="28"/>
          <w:szCs w:val="28"/>
        </w:rPr>
      </w:pPr>
      <w:r>
        <w:rPr>
          <w:sz w:val="28"/>
          <w:szCs w:val="28"/>
        </w:rPr>
        <w:t xml:space="preserve"> </w:t>
      </w:r>
      <w:r w:rsidR="00DA0242">
        <w:rPr>
          <w:sz w:val="28"/>
          <w:szCs w:val="28"/>
        </w:rPr>
        <w:t xml:space="preserve">Среднедушевой денежный доход за первое полугодие текущего года сложился на уровне </w:t>
      </w:r>
      <w:r>
        <w:rPr>
          <w:sz w:val="28"/>
          <w:szCs w:val="28"/>
        </w:rPr>
        <w:t>10 831</w:t>
      </w:r>
      <w:r w:rsidR="00DA0242">
        <w:rPr>
          <w:sz w:val="28"/>
          <w:szCs w:val="28"/>
        </w:rPr>
        <w:t xml:space="preserve"> рубл</w:t>
      </w:r>
      <w:r>
        <w:rPr>
          <w:sz w:val="28"/>
          <w:szCs w:val="28"/>
        </w:rPr>
        <w:t>ь</w:t>
      </w:r>
      <w:r w:rsidR="00DA0242">
        <w:rPr>
          <w:sz w:val="28"/>
          <w:szCs w:val="28"/>
        </w:rPr>
        <w:t xml:space="preserve"> (</w:t>
      </w:r>
      <w:r>
        <w:rPr>
          <w:sz w:val="28"/>
          <w:szCs w:val="28"/>
        </w:rPr>
        <w:t>край</w:t>
      </w:r>
      <w:r w:rsidR="00DA0242">
        <w:rPr>
          <w:sz w:val="28"/>
          <w:szCs w:val="28"/>
        </w:rPr>
        <w:t xml:space="preserve"> – </w:t>
      </w:r>
      <w:r>
        <w:rPr>
          <w:sz w:val="28"/>
          <w:szCs w:val="28"/>
        </w:rPr>
        <w:t>29 223,7</w:t>
      </w:r>
      <w:r w:rsidR="00DA0242">
        <w:rPr>
          <w:sz w:val="28"/>
          <w:szCs w:val="28"/>
        </w:rPr>
        <w:t> рубл</w:t>
      </w:r>
      <w:r>
        <w:rPr>
          <w:sz w:val="28"/>
          <w:szCs w:val="28"/>
        </w:rPr>
        <w:t>я)</w:t>
      </w:r>
      <w:r w:rsidR="00DA0242">
        <w:rPr>
          <w:sz w:val="28"/>
          <w:szCs w:val="28"/>
        </w:rPr>
        <w:t xml:space="preserve">. По отношению </w:t>
      </w:r>
      <w:r>
        <w:rPr>
          <w:sz w:val="28"/>
          <w:szCs w:val="28"/>
        </w:rPr>
        <w:t>к январю</w:t>
      </w:r>
      <w:r w:rsidR="00DA0242">
        <w:rPr>
          <w:sz w:val="28"/>
          <w:szCs w:val="28"/>
        </w:rPr>
        <w:t xml:space="preserve"> – июню предыдущего года его номинальный темп роста составил </w:t>
      </w:r>
      <w:r>
        <w:rPr>
          <w:sz w:val="28"/>
          <w:szCs w:val="28"/>
        </w:rPr>
        <w:t>107,99</w:t>
      </w:r>
      <w:r w:rsidR="00DA0242">
        <w:rPr>
          <w:sz w:val="28"/>
          <w:szCs w:val="28"/>
        </w:rPr>
        <w:t> % (</w:t>
      </w:r>
      <w:r>
        <w:rPr>
          <w:sz w:val="28"/>
          <w:szCs w:val="28"/>
        </w:rPr>
        <w:t>край – 104,4</w:t>
      </w:r>
      <w:r w:rsidR="00DA0242">
        <w:rPr>
          <w:sz w:val="28"/>
          <w:szCs w:val="28"/>
        </w:rPr>
        <w:t> %)</w:t>
      </w:r>
      <w:r>
        <w:rPr>
          <w:sz w:val="28"/>
          <w:szCs w:val="28"/>
        </w:rPr>
        <w:t>.</w:t>
      </w:r>
    </w:p>
    <w:p w:rsidR="00DA0242" w:rsidRDefault="005002A8" w:rsidP="00E9374B">
      <w:pPr>
        <w:widowControl w:val="0"/>
        <w:spacing w:before="120" w:after="120"/>
        <w:ind w:firstLine="720"/>
        <w:jc w:val="both"/>
        <w:rPr>
          <w:b/>
          <w:i/>
          <w:sz w:val="28"/>
          <w:szCs w:val="28"/>
        </w:rPr>
      </w:pPr>
      <w:r>
        <w:rPr>
          <w:i/>
          <w:sz w:val="28"/>
          <w:szCs w:val="28"/>
        </w:rPr>
        <w:t xml:space="preserve"> </w:t>
      </w:r>
      <w:r w:rsidR="00DA0242" w:rsidRPr="00C51DA9">
        <w:rPr>
          <w:b/>
          <w:i/>
          <w:sz w:val="28"/>
          <w:szCs w:val="28"/>
        </w:rPr>
        <w:t>Величина прожиточного минимума</w:t>
      </w:r>
    </w:p>
    <w:p w:rsidR="00DA0242" w:rsidRDefault="00DA0242" w:rsidP="00DA0242">
      <w:pPr>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По итогам первого полугодия 2019 года величина прожиточного минимума в целом по краю на душу населения составила 12 464,5 рубля и возросла на 8,3 % по сравнению с соответствующим периодом предыдущего года (11 508 рублей). Величина прожиточного минимума для трудоспособного населения составила 13 193,5 рубля, пенсионеров – 9 773,5 рубля, детей – 12 984 рубля.</w:t>
      </w:r>
    </w:p>
    <w:p w:rsidR="00DA0242" w:rsidRDefault="00DA0242" w:rsidP="00DA0242">
      <w:pPr>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оценке, с учетом прогнозируемой до конца года динамики цен на продукты питания, товары и услуги, величина прожиточного минимума </w:t>
      </w:r>
      <w:r>
        <w:rPr>
          <w:rFonts w:ascii="Times New Roman CYR" w:hAnsi="Times New Roman CYR" w:cs="Times New Roman CYR"/>
          <w:sz w:val="28"/>
          <w:szCs w:val="28"/>
        </w:rPr>
        <w:lastRenderedPageBreak/>
        <w:t>на душу населения в целом по краю составит 12 609 рублей с увеличением на 8,3 % к уровню предыдущего года, для трудоспособного населения – 13 347 рублей − на 8,4 %.</w:t>
      </w:r>
    </w:p>
    <w:p w:rsidR="00DA0242" w:rsidRPr="00790573" w:rsidRDefault="005002A8" w:rsidP="00790573">
      <w:pPr>
        <w:autoSpaceDE w:val="0"/>
        <w:autoSpaceDN w:val="0"/>
        <w:adjustRightInd w:val="0"/>
        <w:spacing w:before="120" w:after="120"/>
        <w:jc w:val="both"/>
        <w:rPr>
          <w:b/>
          <w:i/>
          <w:sz w:val="28"/>
          <w:szCs w:val="28"/>
        </w:rPr>
      </w:pPr>
      <w:r>
        <w:rPr>
          <w:rFonts w:ascii="Times New Roman CYR" w:hAnsi="Times New Roman CYR" w:cs="Times New Roman CYR"/>
          <w:i/>
          <w:iCs/>
          <w:sz w:val="28"/>
          <w:szCs w:val="28"/>
        </w:rPr>
        <w:t xml:space="preserve"> </w:t>
      </w:r>
      <w:bookmarkStart w:id="37" w:name="_Toc21505167"/>
      <w:r w:rsidR="00DA0242" w:rsidRPr="00C51DA9">
        <w:rPr>
          <w:b/>
          <w:i/>
          <w:sz w:val="28"/>
          <w:szCs w:val="28"/>
        </w:rPr>
        <w:t>Развитие отраслей социальной сферы</w:t>
      </w:r>
      <w:bookmarkEnd w:id="36"/>
      <w:bookmarkEnd w:id="37"/>
    </w:p>
    <w:p w:rsidR="00DA0242" w:rsidRDefault="00DA0242" w:rsidP="00DA0242">
      <w:pPr>
        <w:widowControl w:val="0"/>
        <w:autoSpaceDE w:val="0"/>
        <w:autoSpaceDN w:val="0"/>
        <w:adjustRightInd w:val="0"/>
        <w:spacing w:after="120"/>
        <w:ind w:firstLine="720"/>
        <w:jc w:val="both"/>
        <w:rPr>
          <w:sz w:val="28"/>
          <w:szCs w:val="28"/>
        </w:rPr>
      </w:pPr>
      <w:bookmarkStart w:id="38" w:name="_Toc463631756"/>
      <w:bookmarkStart w:id="39" w:name="_Toc460343222"/>
      <w:bookmarkStart w:id="40" w:name="_Toc460343223"/>
      <w:bookmarkStart w:id="41" w:name="_Toc324775572"/>
      <w:bookmarkStart w:id="42" w:name="_Toc324775571"/>
      <w:r>
        <w:rPr>
          <w:sz w:val="28"/>
          <w:szCs w:val="28"/>
        </w:rPr>
        <w:t>Состояние социальной сферы напрямую влияет на качество жизни населения. В связи с этим одним из приоритетов Правительства Красноярского края является сохранение и улучшение состояния здоровья населения, создание условий для массового занятия спортом, повышение уровня образования и культуры жителей края, адресная поддержка нуждающихся граждан.</w:t>
      </w:r>
    </w:p>
    <w:p w:rsidR="00DA0242" w:rsidRPr="00D8419B" w:rsidRDefault="00DA0242" w:rsidP="00DA0242">
      <w:pPr>
        <w:pStyle w:val="3"/>
        <w:keepNext w:val="0"/>
        <w:widowControl w:val="0"/>
        <w:ind w:firstLine="720"/>
        <w:jc w:val="both"/>
        <w:rPr>
          <w:rFonts w:ascii="Times New Roman" w:hAnsi="Times New Roman" w:cs="Times New Roman"/>
          <w:bCs w:val="0"/>
          <w:i/>
          <w:sz w:val="28"/>
          <w:szCs w:val="28"/>
        </w:rPr>
      </w:pPr>
      <w:bookmarkStart w:id="43" w:name="_Toc21505168"/>
      <w:bookmarkStart w:id="44" w:name="_GoBack"/>
      <w:bookmarkEnd w:id="44"/>
      <w:r w:rsidRPr="00C51DA9">
        <w:rPr>
          <w:rFonts w:ascii="Times New Roman" w:hAnsi="Times New Roman" w:cs="Times New Roman"/>
          <w:bCs w:val="0"/>
          <w:i/>
          <w:sz w:val="28"/>
          <w:szCs w:val="28"/>
        </w:rPr>
        <w:t>Здравоохранение</w:t>
      </w:r>
      <w:bookmarkEnd w:id="38"/>
      <w:bookmarkEnd w:id="39"/>
      <w:bookmarkEnd w:id="43"/>
    </w:p>
    <w:p w:rsidR="00791BB1" w:rsidRPr="00791BB1" w:rsidRDefault="00791BB1" w:rsidP="00791BB1">
      <w:pPr>
        <w:contextualSpacing/>
        <w:jc w:val="both"/>
        <w:rPr>
          <w:rFonts w:eastAsiaTheme="minorHAnsi"/>
          <w:sz w:val="28"/>
          <w:szCs w:val="28"/>
          <w:lang w:eastAsia="en-US"/>
        </w:rPr>
      </w:pPr>
      <w:r>
        <w:rPr>
          <w:rFonts w:eastAsia="Calibri" w:cstheme="minorBidi"/>
          <w:sz w:val="28"/>
          <w:szCs w:val="28"/>
          <w:lang w:eastAsia="en-US"/>
        </w:rPr>
        <w:t xml:space="preserve">          </w:t>
      </w:r>
      <w:r w:rsidRPr="00791BB1">
        <w:rPr>
          <w:rFonts w:eastAsia="Calibri" w:cstheme="minorBidi"/>
          <w:sz w:val="28"/>
          <w:szCs w:val="28"/>
          <w:lang w:eastAsia="en-US"/>
        </w:rPr>
        <w:t xml:space="preserve">Основной целью развития системы здравоохранения является </w:t>
      </w:r>
      <w:r w:rsidRPr="00791BB1">
        <w:rPr>
          <w:rFonts w:eastAsiaTheme="minorHAnsi" w:cstheme="minorBidi"/>
          <w:sz w:val="28"/>
          <w:szCs w:val="28"/>
          <w:lang w:eastAsia="en-US"/>
        </w:rPr>
        <w:t>увеличение продолжительности жизни населения за счет обеспечения доступной и качественной медицинской помощи.</w:t>
      </w:r>
    </w:p>
    <w:p w:rsidR="00791BB1" w:rsidRPr="00791BB1" w:rsidRDefault="00791BB1" w:rsidP="00791BB1">
      <w:pPr>
        <w:tabs>
          <w:tab w:val="num" w:pos="708"/>
        </w:tabs>
        <w:ind w:left="708"/>
        <w:contextualSpacing/>
        <w:jc w:val="both"/>
        <w:rPr>
          <w:rFonts w:eastAsiaTheme="minorHAnsi" w:cstheme="minorBidi"/>
          <w:sz w:val="28"/>
          <w:szCs w:val="28"/>
          <w:lang w:eastAsia="en-US"/>
        </w:rPr>
      </w:pPr>
      <w:r w:rsidRPr="00791BB1">
        <w:rPr>
          <w:rFonts w:eastAsiaTheme="minorHAnsi" w:cstheme="minorBidi"/>
          <w:sz w:val="28"/>
          <w:szCs w:val="28"/>
          <w:lang w:eastAsia="en-US"/>
        </w:rPr>
        <w:t>Приоритетными направлениями развития здравоохранения являются:</w:t>
      </w:r>
    </w:p>
    <w:p w:rsidR="00791BB1" w:rsidRPr="00791BB1" w:rsidRDefault="00791BB1" w:rsidP="00791BB1">
      <w:pPr>
        <w:tabs>
          <w:tab w:val="num" w:pos="0"/>
        </w:tabs>
        <w:contextualSpacing/>
        <w:jc w:val="both"/>
        <w:rPr>
          <w:rFonts w:eastAsiaTheme="minorHAnsi" w:cs="Calibri"/>
          <w:i/>
          <w:sz w:val="28"/>
          <w:szCs w:val="28"/>
          <w:lang w:eastAsia="en-US"/>
        </w:rPr>
      </w:pPr>
      <w:r w:rsidRPr="00791BB1">
        <w:rPr>
          <w:rFonts w:eastAsiaTheme="minorHAnsi" w:cs="Calibri"/>
          <w:sz w:val="28"/>
          <w:szCs w:val="28"/>
          <w:lang w:eastAsia="en-US"/>
        </w:rPr>
        <w:t>развитие системы профилактики заболеваний и содействие формированию у населения ценности здорового образа жизни</w:t>
      </w:r>
      <w:r w:rsidRPr="00791BB1">
        <w:rPr>
          <w:rFonts w:eastAsiaTheme="minorHAnsi" w:cs="Calibri"/>
          <w:i/>
          <w:sz w:val="28"/>
          <w:szCs w:val="28"/>
          <w:lang w:eastAsia="en-US"/>
        </w:rPr>
        <w:t xml:space="preserve">. </w:t>
      </w:r>
    </w:p>
    <w:p w:rsidR="00791BB1" w:rsidRPr="00791BB1" w:rsidRDefault="00791BB1" w:rsidP="00791BB1">
      <w:pPr>
        <w:tabs>
          <w:tab w:val="num" w:pos="708"/>
        </w:tabs>
        <w:ind w:left="708"/>
        <w:contextualSpacing/>
        <w:jc w:val="both"/>
        <w:rPr>
          <w:rFonts w:eastAsiaTheme="minorHAnsi" w:cs="Calibri"/>
          <w:i/>
          <w:sz w:val="28"/>
          <w:szCs w:val="28"/>
          <w:lang w:eastAsia="en-US"/>
        </w:rPr>
      </w:pPr>
      <w:r w:rsidRPr="00791BB1">
        <w:rPr>
          <w:rFonts w:eastAsiaTheme="minorHAnsi" w:cs="Calibri"/>
          <w:i/>
          <w:sz w:val="28"/>
          <w:szCs w:val="28"/>
          <w:lang w:eastAsia="en-US"/>
        </w:rPr>
        <w:t>1. «Демография»</w:t>
      </w:r>
    </w:p>
    <w:p w:rsidR="00791BB1" w:rsidRPr="00791BB1" w:rsidRDefault="00791BB1" w:rsidP="00791BB1">
      <w:pPr>
        <w:ind w:firstLine="708"/>
        <w:contextualSpacing/>
        <w:jc w:val="both"/>
        <w:rPr>
          <w:rFonts w:eastAsiaTheme="minorHAnsi" w:cstheme="minorBidi"/>
          <w:sz w:val="28"/>
          <w:szCs w:val="28"/>
          <w:lang w:eastAsia="en-US"/>
        </w:rPr>
      </w:pPr>
      <w:r w:rsidRPr="00791BB1">
        <w:rPr>
          <w:rFonts w:eastAsiaTheme="minorHAnsi" w:cs="Calibri"/>
          <w:i/>
          <w:sz w:val="28"/>
          <w:szCs w:val="28"/>
          <w:lang w:eastAsia="en-US"/>
        </w:rPr>
        <w:t>2.«Развитие системы оказания первичной медико-санитарной помощи».</w:t>
      </w:r>
    </w:p>
    <w:p w:rsidR="00791BB1" w:rsidRPr="00791BB1" w:rsidRDefault="00791BB1" w:rsidP="00791BB1">
      <w:pPr>
        <w:tabs>
          <w:tab w:val="num" w:pos="708"/>
        </w:tabs>
        <w:ind w:left="708"/>
        <w:contextualSpacing/>
        <w:jc w:val="both"/>
        <w:rPr>
          <w:rFonts w:eastAsiaTheme="minorHAnsi" w:cs="Calibri"/>
          <w:i/>
          <w:sz w:val="28"/>
          <w:szCs w:val="28"/>
          <w:lang w:eastAsia="en-US"/>
        </w:rPr>
      </w:pPr>
      <w:r w:rsidRPr="00791BB1">
        <w:rPr>
          <w:rFonts w:eastAsiaTheme="minorHAnsi" w:cs="Calibri"/>
          <w:i/>
          <w:sz w:val="28"/>
          <w:szCs w:val="28"/>
          <w:lang w:eastAsia="en-US"/>
        </w:rPr>
        <w:t>3.«Борьба с сердечно-сосудистыми заболеваниями»</w:t>
      </w:r>
    </w:p>
    <w:p w:rsidR="00791BB1" w:rsidRPr="00791BB1" w:rsidRDefault="00791BB1" w:rsidP="00791BB1">
      <w:pPr>
        <w:tabs>
          <w:tab w:val="num" w:pos="708"/>
        </w:tabs>
        <w:ind w:left="708"/>
        <w:contextualSpacing/>
        <w:jc w:val="both"/>
        <w:rPr>
          <w:rFonts w:eastAsiaTheme="minorHAnsi" w:cs="Calibri"/>
          <w:i/>
          <w:sz w:val="28"/>
          <w:szCs w:val="28"/>
          <w:lang w:eastAsia="en-US"/>
        </w:rPr>
      </w:pPr>
      <w:r w:rsidRPr="00791BB1">
        <w:rPr>
          <w:rFonts w:eastAsiaTheme="minorHAnsi" w:cs="Calibri"/>
          <w:i/>
          <w:sz w:val="28"/>
          <w:szCs w:val="28"/>
          <w:lang w:eastAsia="en-US"/>
        </w:rPr>
        <w:t>4. «Борьба с онкологическими заболеваниями»</w:t>
      </w:r>
    </w:p>
    <w:p w:rsidR="00791BB1" w:rsidRPr="00791BB1" w:rsidRDefault="00791BB1" w:rsidP="00791BB1">
      <w:pPr>
        <w:numPr>
          <w:ilvl w:val="0"/>
          <w:numId w:val="2"/>
        </w:numPr>
        <w:ind w:left="0"/>
        <w:jc w:val="both"/>
        <w:rPr>
          <w:rFonts w:eastAsiaTheme="minorHAnsi" w:cs="Calibri"/>
          <w:sz w:val="28"/>
          <w:szCs w:val="28"/>
          <w:lang w:eastAsia="en-US"/>
        </w:rPr>
      </w:pPr>
      <w:r>
        <w:rPr>
          <w:rFonts w:eastAsiaTheme="minorHAnsi" w:cs="Calibri"/>
          <w:sz w:val="28"/>
          <w:szCs w:val="28"/>
          <w:lang w:eastAsia="en-US"/>
        </w:rPr>
        <w:t xml:space="preserve">          </w:t>
      </w:r>
      <w:r w:rsidRPr="00791BB1">
        <w:rPr>
          <w:rFonts w:eastAsiaTheme="minorHAnsi" w:cs="Calibri"/>
          <w:sz w:val="28"/>
          <w:szCs w:val="28"/>
          <w:lang w:eastAsia="en-US"/>
        </w:rPr>
        <w:t>совершенствование системы охраны здоровья матери и ребенка</w:t>
      </w:r>
      <w:r>
        <w:rPr>
          <w:rFonts w:eastAsiaTheme="minorHAnsi" w:cs="Calibri"/>
          <w:sz w:val="28"/>
          <w:szCs w:val="28"/>
          <w:lang w:eastAsia="en-US"/>
        </w:rPr>
        <w:t xml:space="preserve"> </w:t>
      </w:r>
    </w:p>
    <w:p w:rsidR="00791BB1" w:rsidRPr="00791BB1" w:rsidRDefault="00791BB1" w:rsidP="00791BB1">
      <w:pPr>
        <w:tabs>
          <w:tab w:val="num" w:pos="0"/>
        </w:tabs>
        <w:contextualSpacing/>
        <w:jc w:val="both"/>
        <w:rPr>
          <w:rFonts w:eastAsiaTheme="minorHAnsi" w:cs="Calibri"/>
          <w:i/>
          <w:sz w:val="28"/>
          <w:szCs w:val="28"/>
          <w:lang w:eastAsia="en-US"/>
        </w:rPr>
      </w:pPr>
      <w:r>
        <w:rPr>
          <w:rFonts w:eastAsiaTheme="minorHAnsi" w:cs="Calibri"/>
          <w:i/>
          <w:sz w:val="28"/>
          <w:szCs w:val="28"/>
          <w:lang w:eastAsia="en-US"/>
        </w:rPr>
        <w:t xml:space="preserve">          </w:t>
      </w:r>
      <w:r w:rsidRPr="00791BB1">
        <w:rPr>
          <w:rFonts w:eastAsiaTheme="minorHAnsi" w:cs="Calibri"/>
          <w:i/>
          <w:sz w:val="28"/>
          <w:szCs w:val="28"/>
          <w:lang w:eastAsia="en-US"/>
        </w:rPr>
        <w:t>5. «Развитие детского здравоохранения, включая создание современной инфраструктуры оказания медицинской помощи детям»</w:t>
      </w:r>
    </w:p>
    <w:p w:rsidR="00791BB1" w:rsidRPr="00791BB1" w:rsidRDefault="00791BB1" w:rsidP="00791BB1">
      <w:pPr>
        <w:tabs>
          <w:tab w:val="num" w:pos="708"/>
        </w:tabs>
        <w:jc w:val="both"/>
        <w:rPr>
          <w:rFonts w:eastAsiaTheme="minorHAnsi" w:cs="Calibri"/>
          <w:bCs/>
          <w:sz w:val="28"/>
          <w:szCs w:val="28"/>
          <w:lang w:eastAsia="en-US"/>
        </w:rPr>
      </w:pPr>
      <w:r>
        <w:rPr>
          <w:rFonts w:eastAsiaTheme="minorHAnsi" w:cs="Calibri"/>
          <w:bCs/>
          <w:sz w:val="28"/>
          <w:szCs w:val="28"/>
          <w:lang w:eastAsia="en-US"/>
        </w:rPr>
        <w:t xml:space="preserve">          </w:t>
      </w:r>
      <w:r w:rsidRPr="00791BB1">
        <w:rPr>
          <w:rFonts w:eastAsiaTheme="minorHAnsi" w:cs="Calibri"/>
          <w:bCs/>
          <w:sz w:val="28"/>
          <w:szCs w:val="28"/>
          <w:lang w:eastAsia="en-US"/>
        </w:rPr>
        <w:t>совершенствование медицинского образования и кадрового обеспечения системы здравоохранения;</w:t>
      </w:r>
    </w:p>
    <w:p w:rsidR="00791BB1" w:rsidRPr="00791BB1" w:rsidRDefault="00791BB1" w:rsidP="00791BB1">
      <w:pPr>
        <w:tabs>
          <w:tab w:val="num" w:pos="708"/>
        </w:tabs>
        <w:contextualSpacing/>
        <w:jc w:val="both"/>
        <w:rPr>
          <w:rFonts w:eastAsiaTheme="minorHAnsi" w:cs="Calibri"/>
          <w:i/>
          <w:sz w:val="28"/>
          <w:szCs w:val="28"/>
          <w:lang w:eastAsia="en-US"/>
        </w:rPr>
      </w:pPr>
      <w:r>
        <w:rPr>
          <w:rFonts w:eastAsiaTheme="minorHAnsi" w:cs="Calibri"/>
          <w:i/>
          <w:sz w:val="28"/>
          <w:szCs w:val="28"/>
          <w:lang w:eastAsia="en-US"/>
        </w:rPr>
        <w:t xml:space="preserve">          </w:t>
      </w:r>
      <w:r w:rsidRPr="00791BB1">
        <w:rPr>
          <w:rFonts w:eastAsiaTheme="minorHAnsi" w:cs="Calibri"/>
          <w:i/>
          <w:sz w:val="28"/>
          <w:szCs w:val="28"/>
          <w:lang w:eastAsia="en-US"/>
        </w:rPr>
        <w:t>6. «Обеспечение медицинских организаций системы здравоохранения квалифицированными кадрами» направлена на ликвидацию кадрового дефицита в медицинских организациях, оказывающих первичную медико-санитарную помощь.</w:t>
      </w:r>
    </w:p>
    <w:p w:rsidR="00791BB1" w:rsidRPr="00791BB1" w:rsidRDefault="00791BB1" w:rsidP="00791BB1">
      <w:pPr>
        <w:numPr>
          <w:ilvl w:val="0"/>
          <w:numId w:val="2"/>
        </w:numPr>
        <w:ind w:left="0" w:firstLine="709"/>
        <w:jc w:val="both"/>
        <w:rPr>
          <w:rFonts w:eastAsiaTheme="minorHAnsi" w:cs="Calibri"/>
          <w:sz w:val="28"/>
          <w:szCs w:val="28"/>
          <w:lang w:eastAsia="en-US"/>
        </w:rPr>
      </w:pPr>
      <w:r w:rsidRPr="00791BB1">
        <w:rPr>
          <w:rFonts w:eastAsiaTheme="minorHAnsi" w:cs="Calibri"/>
          <w:sz w:val="28"/>
          <w:szCs w:val="28"/>
          <w:lang w:eastAsia="en-US"/>
        </w:rPr>
        <w:t>развитие информатизации в здравоохранении</w:t>
      </w:r>
      <w:r>
        <w:rPr>
          <w:rFonts w:eastAsiaTheme="minorHAnsi" w:cs="Calibri"/>
          <w:sz w:val="28"/>
          <w:szCs w:val="28"/>
          <w:lang w:eastAsia="en-US"/>
        </w:rPr>
        <w:t xml:space="preserve"> </w:t>
      </w:r>
    </w:p>
    <w:p w:rsidR="00791BB1" w:rsidRPr="00791BB1" w:rsidRDefault="00791BB1" w:rsidP="00791BB1">
      <w:pPr>
        <w:tabs>
          <w:tab w:val="num" w:pos="708"/>
        </w:tabs>
        <w:ind w:firstLine="708"/>
        <w:contextualSpacing/>
        <w:jc w:val="both"/>
        <w:rPr>
          <w:rFonts w:eastAsiaTheme="minorHAnsi" w:cs="Calibri"/>
          <w:i/>
          <w:sz w:val="28"/>
          <w:szCs w:val="28"/>
          <w:lang w:eastAsia="en-US"/>
        </w:rPr>
      </w:pPr>
      <w:r w:rsidRPr="00791BB1">
        <w:rPr>
          <w:rFonts w:eastAsiaTheme="minorHAnsi" w:cs="Calibri"/>
          <w:i/>
          <w:sz w:val="28"/>
          <w:szCs w:val="28"/>
          <w:lang w:eastAsia="en-US"/>
        </w:rPr>
        <w:t>7. «Создание единого цифрового контура в здравоохранении на основе единой государственной информационной системы здравоохранения»</w:t>
      </w:r>
    </w:p>
    <w:p w:rsidR="00791BB1" w:rsidRPr="00791BB1" w:rsidRDefault="00791BB1" w:rsidP="00791BB1">
      <w:pPr>
        <w:tabs>
          <w:tab w:val="num" w:pos="708"/>
        </w:tabs>
        <w:ind w:firstLine="708"/>
        <w:contextualSpacing/>
        <w:jc w:val="both"/>
        <w:rPr>
          <w:rFonts w:eastAsiaTheme="minorHAnsi" w:cstheme="minorBidi"/>
          <w:sz w:val="28"/>
          <w:szCs w:val="28"/>
          <w:lang w:eastAsia="en-US"/>
        </w:rPr>
      </w:pPr>
      <w:r w:rsidRPr="00791BB1">
        <w:rPr>
          <w:rFonts w:eastAsiaTheme="minorHAnsi" w:cstheme="minorBidi"/>
          <w:sz w:val="28"/>
          <w:szCs w:val="28"/>
          <w:lang w:eastAsia="en-US"/>
        </w:rPr>
        <w:t>По состоянию на 01.07.2019 в Дзержинском районе медицинскую помощь жителям района оказывает Дзержинская районная больница, в составе которой функционирует круглосуточный стационар, дневной стационар при круглосуточном стационаре, отделение скорой медицинской помощи, 14 ФАП, 14 домовых хозяйств.</w:t>
      </w:r>
    </w:p>
    <w:p w:rsidR="00791BB1" w:rsidRPr="00791BB1" w:rsidRDefault="00791BB1" w:rsidP="00791BB1">
      <w:pPr>
        <w:tabs>
          <w:tab w:val="num" w:pos="708"/>
        </w:tabs>
        <w:ind w:firstLine="708"/>
        <w:contextualSpacing/>
        <w:jc w:val="both"/>
        <w:rPr>
          <w:rFonts w:eastAsiaTheme="minorHAnsi" w:cstheme="minorBidi"/>
          <w:sz w:val="28"/>
          <w:szCs w:val="28"/>
          <w:lang w:eastAsia="en-US"/>
        </w:rPr>
      </w:pPr>
      <w:r w:rsidRPr="00791BB1">
        <w:rPr>
          <w:rFonts w:eastAsiaTheme="minorHAnsi" w:cstheme="minorBidi"/>
          <w:sz w:val="28"/>
          <w:szCs w:val="28"/>
          <w:lang w:eastAsia="en-US"/>
        </w:rPr>
        <w:t xml:space="preserve">Коечный фонд составляет 37 коек круглосуточного стационара (хирургическое, терапевтическое, детское, гинекологическое) 19 койко-мест дневного стационара, 13 коек сестринского ухода. В настоящее время, в целях рационального использования коечного фонда продолжается работа по </w:t>
      </w:r>
      <w:r w:rsidRPr="00791BB1">
        <w:rPr>
          <w:rFonts w:eastAsiaTheme="minorHAnsi" w:cstheme="minorBidi"/>
          <w:sz w:val="28"/>
          <w:szCs w:val="28"/>
          <w:lang w:eastAsia="en-US"/>
        </w:rPr>
        <w:lastRenderedPageBreak/>
        <w:t>перепрофилированию круглосуточных коек в койки сестринского ухода, сокращению длительности госпитального этапа, усилению контроля за обоснованностью госпитализации, что позволит повысить эффективность использования ресурсов здравоохранения, не снижая качества медицинской помощи.</w:t>
      </w:r>
    </w:p>
    <w:p w:rsidR="00791BB1" w:rsidRPr="00791BB1" w:rsidRDefault="00791BB1" w:rsidP="00791BB1">
      <w:pPr>
        <w:tabs>
          <w:tab w:val="num" w:pos="708"/>
        </w:tabs>
        <w:ind w:firstLine="708"/>
        <w:contextualSpacing/>
        <w:jc w:val="both"/>
        <w:rPr>
          <w:rFonts w:eastAsiaTheme="minorHAnsi" w:cstheme="minorBidi"/>
          <w:sz w:val="28"/>
          <w:szCs w:val="28"/>
          <w:lang w:eastAsia="en-US"/>
        </w:rPr>
      </w:pPr>
      <w:r w:rsidRPr="00791BB1">
        <w:rPr>
          <w:rFonts w:eastAsiaTheme="minorHAnsi" w:cstheme="minorBidi"/>
          <w:sz w:val="28"/>
          <w:szCs w:val="28"/>
          <w:lang w:eastAsia="en-US"/>
        </w:rPr>
        <w:t>В рамках национального проекта «</w:t>
      </w:r>
      <w:r w:rsidRPr="00791BB1">
        <w:rPr>
          <w:rFonts w:eastAsiaTheme="minorHAnsi" w:cstheme="minorBidi"/>
          <w:i/>
          <w:sz w:val="28"/>
          <w:szCs w:val="28"/>
          <w:lang w:eastAsia="en-US"/>
        </w:rPr>
        <w:t>Развитие системы оказания первичной медико-санитарной помощи»</w:t>
      </w:r>
      <w:r w:rsidRPr="00791BB1">
        <w:rPr>
          <w:rFonts w:eastAsiaTheme="minorHAnsi" w:cstheme="minorBidi"/>
          <w:sz w:val="28"/>
          <w:szCs w:val="28"/>
          <w:lang w:eastAsia="en-US"/>
        </w:rPr>
        <w:t xml:space="preserve"> в 2019 году возведены 2 фельдшерско-акушерских пункта д. Батов и пос. Новый.</w:t>
      </w:r>
    </w:p>
    <w:p w:rsidR="00791BB1" w:rsidRPr="00791BB1" w:rsidRDefault="00791BB1" w:rsidP="00791BB1">
      <w:pPr>
        <w:tabs>
          <w:tab w:val="num" w:pos="708"/>
        </w:tabs>
        <w:ind w:firstLine="708"/>
        <w:contextualSpacing/>
        <w:jc w:val="both"/>
        <w:rPr>
          <w:rFonts w:eastAsiaTheme="minorHAnsi" w:cstheme="minorBidi"/>
          <w:sz w:val="28"/>
          <w:szCs w:val="28"/>
          <w:lang w:eastAsia="en-US"/>
        </w:rPr>
      </w:pPr>
      <w:r w:rsidRPr="00791BB1">
        <w:rPr>
          <w:rFonts w:eastAsiaTheme="minorHAnsi" w:cstheme="minorBidi"/>
          <w:sz w:val="28"/>
          <w:szCs w:val="28"/>
          <w:lang w:eastAsia="en-US"/>
        </w:rPr>
        <w:t xml:space="preserve"> Рождаемость в районе за первое полугодие 2019 года составила 57 детей, что остается на уровне аналогичного периода 2018 года.</w:t>
      </w:r>
    </w:p>
    <w:p w:rsidR="00791BB1" w:rsidRPr="00791BB1" w:rsidRDefault="00791BB1" w:rsidP="00791BB1">
      <w:pPr>
        <w:tabs>
          <w:tab w:val="num" w:pos="708"/>
        </w:tabs>
        <w:ind w:firstLine="708"/>
        <w:contextualSpacing/>
        <w:jc w:val="both"/>
        <w:rPr>
          <w:rFonts w:eastAsiaTheme="minorHAnsi" w:cstheme="minorBidi"/>
          <w:sz w:val="28"/>
          <w:szCs w:val="28"/>
          <w:lang w:eastAsia="en-US"/>
        </w:rPr>
      </w:pPr>
      <w:r w:rsidRPr="00791BB1">
        <w:rPr>
          <w:rFonts w:eastAsiaTheme="minorHAnsi" w:cstheme="minorBidi"/>
          <w:sz w:val="28"/>
          <w:szCs w:val="28"/>
          <w:lang w:eastAsia="en-US"/>
        </w:rPr>
        <w:t>Младенческая смертность в первом полугодии 2019 года не зарегистрирована.</w:t>
      </w:r>
    </w:p>
    <w:p w:rsidR="00791BB1" w:rsidRPr="00791BB1" w:rsidRDefault="00791BB1" w:rsidP="00791BB1">
      <w:pPr>
        <w:tabs>
          <w:tab w:val="num" w:pos="708"/>
        </w:tabs>
        <w:ind w:firstLine="708"/>
        <w:jc w:val="both"/>
        <w:rPr>
          <w:rFonts w:eastAsia="Calibri"/>
          <w:sz w:val="28"/>
          <w:szCs w:val="28"/>
          <w:lang w:eastAsia="en-US"/>
        </w:rPr>
      </w:pPr>
      <w:r w:rsidRPr="00791BB1">
        <w:rPr>
          <w:sz w:val="28"/>
          <w:szCs w:val="28"/>
        </w:rPr>
        <w:t xml:space="preserve">По предварительным данным за 6 месяцев 2019 года отмечается положительная динамика по показателю </w:t>
      </w:r>
      <w:r w:rsidRPr="00791BB1">
        <w:rPr>
          <w:rFonts w:eastAsia="Calibri"/>
          <w:sz w:val="28"/>
          <w:szCs w:val="28"/>
          <w:lang w:eastAsia="en-US"/>
        </w:rPr>
        <w:t xml:space="preserve">общей смертности, который составил 8,5 случаев на 1 000 населения, что ниже значения аналогичного периода 2018 года (11,3 на 1000). </w:t>
      </w:r>
    </w:p>
    <w:p w:rsidR="00791BB1" w:rsidRPr="00791BB1" w:rsidRDefault="00791BB1" w:rsidP="00791BB1">
      <w:pPr>
        <w:ind w:firstLine="709"/>
        <w:jc w:val="both"/>
        <w:rPr>
          <w:sz w:val="28"/>
          <w:szCs w:val="28"/>
        </w:rPr>
      </w:pPr>
      <w:r w:rsidRPr="00791BB1">
        <w:rPr>
          <w:sz w:val="28"/>
          <w:szCs w:val="28"/>
        </w:rPr>
        <w:t xml:space="preserve">По отношению к январю – июню 2018 года, в 2019 году смертность населения от дорожно-транспортных происшествий не зафиксирована. </w:t>
      </w:r>
    </w:p>
    <w:p w:rsidR="00791BB1" w:rsidRPr="00791BB1" w:rsidRDefault="00791BB1" w:rsidP="00791BB1">
      <w:pPr>
        <w:ind w:firstLine="708"/>
        <w:contextualSpacing/>
        <w:jc w:val="both"/>
        <w:rPr>
          <w:rFonts w:eastAsiaTheme="minorHAnsi" w:cs="Calibri"/>
          <w:sz w:val="28"/>
          <w:szCs w:val="28"/>
          <w:lang w:eastAsia="en-US"/>
        </w:rPr>
      </w:pPr>
      <w:r w:rsidRPr="00791BB1">
        <w:rPr>
          <w:rFonts w:eastAsiaTheme="minorHAnsi" w:cs="Calibri"/>
          <w:sz w:val="28"/>
          <w:szCs w:val="28"/>
          <w:lang w:eastAsia="en-US"/>
        </w:rPr>
        <w:t xml:space="preserve">Отрицательная динамика относительно первого полугодия 2018 года наблюдается по показателю смертности от новообразований, который составил 211,3 случаев на 100 тыс. населения (6 месяцев 2018 года – 150,9). Рост смертности от новообразований обусловлен поздним обращением пациентов за медицинской помощью и, соответственно, выявлением онкологических злокачественных новообразований на поздних стадиях.  </w:t>
      </w:r>
    </w:p>
    <w:p w:rsidR="00791BB1" w:rsidRPr="00791BB1" w:rsidRDefault="00791BB1" w:rsidP="00791BB1">
      <w:pPr>
        <w:numPr>
          <w:ilvl w:val="2"/>
          <w:numId w:val="2"/>
        </w:numPr>
        <w:tabs>
          <w:tab w:val="clear" w:pos="708"/>
        </w:tabs>
        <w:ind w:left="0" w:firstLine="708"/>
        <w:contextualSpacing/>
        <w:jc w:val="both"/>
        <w:rPr>
          <w:rFonts w:eastAsiaTheme="minorHAnsi" w:cs="Calibri"/>
          <w:sz w:val="28"/>
          <w:szCs w:val="28"/>
          <w:lang w:eastAsia="en-US"/>
        </w:rPr>
      </w:pPr>
      <w:r w:rsidRPr="00791BB1">
        <w:rPr>
          <w:rFonts w:eastAsiaTheme="minorHAnsi" w:cs="Calibri"/>
          <w:sz w:val="28"/>
          <w:szCs w:val="28"/>
          <w:lang w:eastAsia="en-US"/>
        </w:rPr>
        <w:t>В целях снижения смертности от новообразований проводятся скрининговые исследования на ранее выявление онкологических заболеваний в различных возрастных группах населения, динамическое (диспансерное) наблюдение пациентов с установленным злокачественным новообразованием.</w:t>
      </w:r>
    </w:p>
    <w:p w:rsidR="00791BB1" w:rsidRPr="00791BB1" w:rsidRDefault="00791BB1" w:rsidP="00D8419B">
      <w:pPr>
        <w:ind w:firstLine="566"/>
        <w:contextualSpacing/>
        <w:jc w:val="both"/>
        <w:rPr>
          <w:rFonts w:eastAsiaTheme="minorHAnsi" w:cs="Calibri"/>
          <w:i/>
          <w:sz w:val="28"/>
          <w:szCs w:val="28"/>
          <w:lang w:eastAsia="en-US"/>
        </w:rPr>
      </w:pPr>
      <w:r w:rsidRPr="00791BB1">
        <w:rPr>
          <w:rFonts w:eastAsiaTheme="minorHAnsi" w:cs="Calibri"/>
          <w:sz w:val="28"/>
          <w:szCs w:val="28"/>
          <w:lang w:eastAsia="en-US"/>
        </w:rPr>
        <w:t>С целью снижения смертности населения от сердечно-сосудистых заболеваний,  согласно маршрутизации при выявлении данной патологии, больных, минуя районную больницу, везут бригадой скорой медицинской помощи в первичный сосудистый центр г.</w:t>
      </w:r>
      <w:r w:rsidR="00D8419B">
        <w:rPr>
          <w:rFonts w:eastAsiaTheme="minorHAnsi" w:cs="Calibri"/>
          <w:sz w:val="28"/>
          <w:szCs w:val="28"/>
          <w:lang w:eastAsia="en-US"/>
        </w:rPr>
        <w:t xml:space="preserve"> </w:t>
      </w:r>
      <w:r w:rsidRPr="00791BB1">
        <w:rPr>
          <w:rFonts w:eastAsiaTheme="minorHAnsi" w:cs="Calibri"/>
          <w:sz w:val="28"/>
          <w:szCs w:val="28"/>
          <w:lang w:eastAsia="en-US"/>
        </w:rPr>
        <w:t xml:space="preserve">Канска, где существует возможность проведения рентгенэндоваскулярных методов лечения  и оказывается специализированная медицинская помощь 2 уровня, так же существует система </w:t>
      </w:r>
      <w:r w:rsidRPr="00791BB1">
        <w:rPr>
          <w:rFonts w:eastAsiaTheme="minorHAnsi" w:cs="Calibri"/>
          <w:sz w:val="28"/>
          <w:szCs w:val="28"/>
          <w:lang w:val="en-US" w:eastAsia="en-US"/>
        </w:rPr>
        <w:t>online</w:t>
      </w:r>
      <w:r w:rsidRPr="00791BB1">
        <w:rPr>
          <w:rFonts w:eastAsiaTheme="minorHAnsi" w:cs="Calibri"/>
          <w:sz w:val="28"/>
          <w:szCs w:val="28"/>
          <w:lang w:eastAsia="en-US"/>
        </w:rPr>
        <w:t>-мониторинга больных с острым коронарным синдромом и острым нарушением мозгового кровообращения</w:t>
      </w:r>
      <w:r w:rsidRPr="00791BB1">
        <w:rPr>
          <w:rFonts w:eastAsiaTheme="minorHAnsi" w:cs="Calibri"/>
          <w:i/>
          <w:sz w:val="28"/>
          <w:szCs w:val="28"/>
          <w:lang w:eastAsia="en-US"/>
        </w:rPr>
        <w:t>.</w:t>
      </w:r>
    </w:p>
    <w:p w:rsidR="00791BB1" w:rsidRPr="00791BB1" w:rsidRDefault="00791BB1" w:rsidP="00D8419B">
      <w:pPr>
        <w:ind w:firstLine="566"/>
        <w:contextualSpacing/>
        <w:jc w:val="both"/>
        <w:rPr>
          <w:rFonts w:eastAsiaTheme="minorHAnsi" w:cstheme="minorBidi"/>
          <w:sz w:val="28"/>
          <w:szCs w:val="28"/>
          <w:lang w:eastAsia="en-US"/>
        </w:rPr>
      </w:pPr>
      <w:r w:rsidRPr="00791BB1">
        <w:rPr>
          <w:rFonts w:eastAsiaTheme="minorHAnsi" w:cstheme="minorBidi"/>
          <w:sz w:val="28"/>
          <w:szCs w:val="28"/>
          <w:lang w:eastAsia="en-US"/>
        </w:rPr>
        <w:t>Принимаются дополнительные меры, направленные на снижение смертности населения:</w:t>
      </w:r>
    </w:p>
    <w:p w:rsidR="00791BB1" w:rsidRPr="00791BB1" w:rsidRDefault="00791BB1" w:rsidP="00D8419B">
      <w:pPr>
        <w:ind w:firstLine="566"/>
        <w:contextualSpacing/>
        <w:jc w:val="both"/>
        <w:rPr>
          <w:rFonts w:eastAsiaTheme="minorHAnsi" w:cstheme="minorBidi"/>
          <w:sz w:val="28"/>
          <w:szCs w:val="28"/>
          <w:lang w:eastAsia="en-US"/>
        </w:rPr>
      </w:pPr>
      <w:r w:rsidRPr="00791BB1">
        <w:rPr>
          <w:rFonts w:eastAsiaTheme="minorHAnsi" w:cstheme="minorBidi"/>
          <w:sz w:val="28"/>
          <w:szCs w:val="28"/>
          <w:lang w:eastAsia="en-US"/>
        </w:rPr>
        <w:t>внесены изменения в порядок проведения диспансеризации в части ежегодной диспансеризации населения от 40 лет и старше, ежегодного медицинского осмотра с 18 лет;</w:t>
      </w:r>
    </w:p>
    <w:p w:rsidR="00791BB1" w:rsidRPr="00791BB1" w:rsidRDefault="00791BB1" w:rsidP="00D8419B">
      <w:pPr>
        <w:ind w:firstLine="566"/>
        <w:contextualSpacing/>
        <w:jc w:val="both"/>
        <w:rPr>
          <w:rFonts w:eastAsiaTheme="minorHAnsi" w:cstheme="minorBidi"/>
          <w:sz w:val="28"/>
          <w:szCs w:val="28"/>
          <w:lang w:eastAsia="en-US"/>
        </w:rPr>
      </w:pPr>
      <w:r w:rsidRPr="00791BB1">
        <w:rPr>
          <w:rFonts w:eastAsiaTheme="minorHAnsi" w:cstheme="minorBidi"/>
          <w:sz w:val="28"/>
          <w:szCs w:val="28"/>
          <w:lang w:eastAsia="en-US"/>
        </w:rPr>
        <w:t>Проводится контроль за соблюдением маршрутизации пациентов с использование клинического мониторинга всех случаев острого инфаркта миокарда, острого нарушения мозгового кровообращения, пневмоний, тяжелых и сочетанных травм;</w:t>
      </w:r>
    </w:p>
    <w:p w:rsidR="00791BB1" w:rsidRPr="00791BB1" w:rsidRDefault="00791BB1" w:rsidP="00D8419B">
      <w:pPr>
        <w:widowControl w:val="0"/>
        <w:numPr>
          <w:ilvl w:val="0"/>
          <w:numId w:val="2"/>
        </w:numPr>
        <w:tabs>
          <w:tab w:val="clear" w:pos="708"/>
          <w:tab w:val="num" w:pos="0"/>
        </w:tabs>
        <w:suppressAutoHyphens/>
        <w:ind w:left="0" w:firstLine="566"/>
        <w:jc w:val="both"/>
        <w:rPr>
          <w:rFonts w:ascii="Calibri" w:eastAsiaTheme="minorHAnsi" w:hAnsi="Calibri" w:cs="Calibri"/>
          <w:spacing w:val="-6"/>
          <w:sz w:val="28"/>
          <w:szCs w:val="28"/>
          <w:lang w:eastAsia="en-US"/>
        </w:rPr>
      </w:pPr>
      <w:r w:rsidRPr="00791BB1">
        <w:rPr>
          <w:rFonts w:eastAsiaTheme="minorHAnsi" w:cs="Calibri"/>
          <w:spacing w:val="-6"/>
          <w:sz w:val="28"/>
          <w:szCs w:val="28"/>
          <w:lang w:eastAsia="en-US"/>
        </w:rPr>
        <w:lastRenderedPageBreak/>
        <w:t xml:space="preserve">Эффективность невозможна без профилактической составляющей. В </w:t>
      </w:r>
      <w:r w:rsidRPr="00791BB1">
        <w:rPr>
          <w:rFonts w:eastAsiaTheme="minorHAnsi" w:cs="Calibri"/>
          <w:sz w:val="28"/>
          <w:szCs w:val="28"/>
          <w:lang w:eastAsia="en-US"/>
        </w:rPr>
        <w:t>первом полугодии 2019 года первый этап диспансеризации в районе прошли 1605 человек или 94,</w:t>
      </w:r>
      <w:r w:rsidR="00D8419B" w:rsidRPr="00791BB1">
        <w:rPr>
          <w:rFonts w:eastAsiaTheme="minorHAnsi" w:cs="Calibri"/>
          <w:sz w:val="28"/>
          <w:szCs w:val="28"/>
          <w:lang w:eastAsia="en-US"/>
        </w:rPr>
        <w:t>3 %</w:t>
      </w:r>
      <w:r w:rsidRPr="00791BB1">
        <w:rPr>
          <w:rFonts w:eastAsiaTheme="minorHAnsi" w:cs="Calibri"/>
          <w:sz w:val="28"/>
          <w:szCs w:val="28"/>
          <w:lang w:eastAsia="en-US"/>
        </w:rPr>
        <w:t xml:space="preserve"> от числа граждан, подлежащих диспансеризации, профилактические осмотры прошли </w:t>
      </w:r>
      <w:r w:rsidR="00D8419B" w:rsidRPr="00791BB1">
        <w:rPr>
          <w:rFonts w:eastAsiaTheme="minorHAnsi" w:cs="Calibri"/>
          <w:sz w:val="28"/>
          <w:szCs w:val="28"/>
          <w:lang w:eastAsia="en-US"/>
        </w:rPr>
        <w:t>297 человек</w:t>
      </w:r>
      <w:r w:rsidRPr="00791BB1">
        <w:rPr>
          <w:rFonts w:eastAsiaTheme="minorHAnsi" w:cs="Calibri"/>
          <w:sz w:val="28"/>
          <w:szCs w:val="28"/>
          <w:lang w:eastAsia="en-US"/>
        </w:rPr>
        <w:t xml:space="preserve"> (97</w:t>
      </w:r>
      <w:r w:rsidR="00D8419B" w:rsidRPr="00791BB1">
        <w:rPr>
          <w:rFonts w:eastAsiaTheme="minorHAnsi" w:cs="Calibri"/>
          <w:sz w:val="28"/>
          <w:szCs w:val="28"/>
          <w:lang w:eastAsia="en-US"/>
        </w:rPr>
        <w:t>%),</w:t>
      </w:r>
      <w:r w:rsidRPr="00791BB1">
        <w:rPr>
          <w:rFonts w:eastAsiaTheme="minorHAnsi" w:cs="Calibri"/>
          <w:sz w:val="28"/>
          <w:szCs w:val="28"/>
          <w:lang w:eastAsia="en-US"/>
        </w:rPr>
        <w:t xml:space="preserve"> П</w:t>
      </w:r>
      <w:r w:rsidRPr="00791BB1">
        <w:rPr>
          <w:rFonts w:eastAsiaTheme="minorHAnsi" w:cs="Calibri"/>
          <w:spacing w:val="-6"/>
          <w:sz w:val="28"/>
          <w:szCs w:val="28"/>
          <w:lang w:eastAsia="en-US"/>
        </w:rPr>
        <w:t xml:space="preserve">рофилактическими осмотрами охвачено 1958 несовершеннолетних детей – 142 % от общего числа подлежащих осмотру детей. </w:t>
      </w:r>
    </w:p>
    <w:p w:rsidR="00791BB1" w:rsidRPr="00791BB1" w:rsidRDefault="00791BB1" w:rsidP="00D8419B">
      <w:pPr>
        <w:numPr>
          <w:ilvl w:val="0"/>
          <w:numId w:val="2"/>
        </w:numPr>
        <w:shd w:val="clear" w:color="auto" w:fill="FFFFFF" w:themeFill="background1"/>
        <w:tabs>
          <w:tab w:val="num" w:pos="0"/>
        </w:tabs>
        <w:ind w:left="0" w:firstLine="708"/>
        <w:contextualSpacing/>
        <w:jc w:val="both"/>
        <w:rPr>
          <w:rFonts w:ascii="Calibri" w:eastAsiaTheme="minorHAnsi" w:hAnsi="Calibri" w:cs="Calibri"/>
          <w:sz w:val="28"/>
          <w:szCs w:val="28"/>
          <w:lang w:eastAsia="en-US"/>
        </w:rPr>
      </w:pPr>
      <w:r w:rsidRPr="00791BB1">
        <w:rPr>
          <w:rFonts w:eastAsiaTheme="minorHAnsi" w:cs="Calibri"/>
          <w:sz w:val="28"/>
          <w:szCs w:val="28"/>
          <w:lang w:eastAsia="en-US"/>
        </w:rPr>
        <w:t>Одним из основных направлений в системе здравоохранения является льготное лекарственное обеспечение. Система льготного лекарственного обеспечения в районе сформирована с учетом финансовых обязательств федерального и краевого бюджетов. Лекарственную помощь на льготных условиях в первом полугодии 2019 года получили 1422 человека, за 6 месяцев 2018 года − 1314 человек.</w:t>
      </w:r>
    </w:p>
    <w:p w:rsidR="00791BB1" w:rsidRPr="00791BB1" w:rsidRDefault="00791BB1" w:rsidP="00D8419B">
      <w:pPr>
        <w:ind w:firstLine="708"/>
        <w:jc w:val="both"/>
        <w:rPr>
          <w:spacing w:val="-6"/>
          <w:sz w:val="28"/>
          <w:szCs w:val="28"/>
        </w:rPr>
      </w:pPr>
      <w:r w:rsidRPr="00791BB1">
        <w:rPr>
          <w:sz w:val="28"/>
          <w:szCs w:val="28"/>
        </w:rPr>
        <w:t xml:space="preserve">По состоянию на 01.07.2019 как и на 01.07.2018 года в районной больнице </w:t>
      </w:r>
      <w:r w:rsidRPr="00791BB1">
        <w:rPr>
          <w:spacing w:val="-6"/>
          <w:sz w:val="28"/>
          <w:szCs w:val="28"/>
        </w:rPr>
        <w:t xml:space="preserve">работало 26 </w:t>
      </w:r>
      <w:r w:rsidR="00D8419B" w:rsidRPr="00791BB1">
        <w:rPr>
          <w:spacing w:val="-6"/>
          <w:sz w:val="28"/>
          <w:szCs w:val="28"/>
        </w:rPr>
        <w:t>врачей, среднего</w:t>
      </w:r>
      <w:r w:rsidRPr="00791BB1">
        <w:rPr>
          <w:spacing w:val="-6"/>
          <w:sz w:val="28"/>
          <w:szCs w:val="28"/>
        </w:rPr>
        <w:t xml:space="preserve"> медицинского работника</w:t>
      </w:r>
      <w:r w:rsidR="00D8419B">
        <w:rPr>
          <w:spacing w:val="-6"/>
          <w:sz w:val="28"/>
          <w:szCs w:val="28"/>
        </w:rPr>
        <w:t xml:space="preserve"> </w:t>
      </w:r>
      <w:r w:rsidRPr="00791BB1">
        <w:rPr>
          <w:spacing w:val="-6"/>
          <w:sz w:val="28"/>
          <w:szCs w:val="28"/>
        </w:rPr>
        <w:t>-</w:t>
      </w:r>
      <w:r w:rsidR="00D8419B">
        <w:rPr>
          <w:spacing w:val="-6"/>
          <w:sz w:val="28"/>
          <w:szCs w:val="28"/>
        </w:rPr>
        <w:t xml:space="preserve"> </w:t>
      </w:r>
      <w:r w:rsidRPr="00791BB1">
        <w:rPr>
          <w:spacing w:val="-6"/>
          <w:sz w:val="28"/>
          <w:szCs w:val="28"/>
        </w:rPr>
        <w:t>110, что на 5 работников больше, чем на 01.07.2018.</w:t>
      </w:r>
    </w:p>
    <w:p w:rsidR="00791BB1" w:rsidRPr="00791BB1" w:rsidRDefault="00791BB1" w:rsidP="00D8419B">
      <w:pPr>
        <w:ind w:firstLine="708"/>
        <w:jc w:val="both"/>
        <w:rPr>
          <w:sz w:val="28"/>
          <w:szCs w:val="28"/>
        </w:rPr>
      </w:pPr>
      <w:r w:rsidRPr="00791BB1">
        <w:rPr>
          <w:sz w:val="28"/>
          <w:szCs w:val="28"/>
        </w:rPr>
        <w:t xml:space="preserve">Показатель обеспеченности медицинским персоналом составил: врачами 19,6 </w:t>
      </w:r>
      <w:r w:rsidRPr="00791BB1">
        <w:rPr>
          <w:i/>
          <w:iCs/>
          <w:sz w:val="28"/>
          <w:szCs w:val="28"/>
        </w:rPr>
        <w:t xml:space="preserve">человек </w:t>
      </w:r>
      <w:r w:rsidRPr="00791BB1">
        <w:rPr>
          <w:sz w:val="28"/>
          <w:szCs w:val="28"/>
        </w:rPr>
        <w:t xml:space="preserve">на 10 тыс. населения, средним медицинским персоналом 83,0 на 10 тыс. населения.  </w:t>
      </w:r>
    </w:p>
    <w:p w:rsidR="00791BB1" w:rsidRPr="00791BB1" w:rsidRDefault="00D8419B" w:rsidP="00D8419B">
      <w:pPr>
        <w:ind w:firstLine="1"/>
        <w:contextualSpacing/>
        <w:jc w:val="both"/>
        <w:rPr>
          <w:rFonts w:eastAsiaTheme="minorHAnsi" w:cstheme="minorBidi"/>
          <w:szCs w:val="28"/>
          <w:lang w:eastAsia="en-US"/>
        </w:rPr>
      </w:pPr>
      <w:r>
        <w:rPr>
          <w:rFonts w:eastAsiaTheme="minorHAnsi" w:cstheme="minorBidi"/>
          <w:sz w:val="28"/>
          <w:szCs w:val="28"/>
          <w:lang w:eastAsia="en-US"/>
        </w:rPr>
        <w:t xml:space="preserve">           </w:t>
      </w:r>
      <w:r w:rsidR="00791BB1" w:rsidRPr="00791BB1">
        <w:rPr>
          <w:rFonts w:eastAsiaTheme="minorHAnsi" w:cstheme="minorBidi"/>
          <w:sz w:val="28"/>
          <w:szCs w:val="28"/>
          <w:lang w:eastAsia="en-US"/>
        </w:rPr>
        <w:t>В целях обеспечения доступной качественной медицинской помощи в рамках Программы «</w:t>
      </w:r>
      <w:r w:rsidR="00791BB1" w:rsidRPr="00791BB1">
        <w:rPr>
          <w:rFonts w:eastAsiaTheme="minorHAnsi" w:cstheme="minorBidi"/>
          <w:i/>
          <w:sz w:val="28"/>
          <w:szCs w:val="28"/>
          <w:lang w:eastAsia="en-US"/>
        </w:rPr>
        <w:t>Развитие системы оказания первичной медико-санитарной помощи»</w:t>
      </w:r>
      <w:r w:rsidR="00791BB1" w:rsidRPr="00791BB1">
        <w:rPr>
          <w:rFonts w:eastAsiaTheme="minorHAnsi" w:cstheme="minorBidi"/>
          <w:sz w:val="28"/>
          <w:szCs w:val="28"/>
          <w:lang w:eastAsia="en-US"/>
        </w:rPr>
        <w:t xml:space="preserve"> за 2018-2019 годы возведено 4 ФАП: д.</w:t>
      </w:r>
      <w:r>
        <w:rPr>
          <w:rFonts w:eastAsiaTheme="minorHAnsi" w:cstheme="minorBidi"/>
          <w:sz w:val="28"/>
          <w:szCs w:val="28"/>
          <w:lang w:eastAsia="en-US"/>
        </w:rPr>
        <w:t xml:space="preserve"> </w:t>
      </w:r>
      <w:r w:rsidR="00791BB1" w:rsidRPr="00791BB1">
        <w:rPr>
          <w:rFonts w:eastAsiaTheme="minorHAnsi" w:cstheme="minorBidi"/>
          <w:sz w:val="28"/>
          <w:szCs w:val="28"/>
          <w:lang w:eastAsia="en-US"/>
        </w:rPr>
        <w:t xml:space="preserve">Петровка, д. Топол, д. Батов, поселок Новый.  В 2019 году получены лицензии на </w:t>
      </w:r>
      <w:r w:rsidRPr="00791BB1">
        <w:rPr>
          <w:rFonts w:eastAsiaTheme="minorHAnsi" w:cstheme="minorBidi"/>
          <w:sz w:val="28"/>
          <w:szCs w:val="28"/>
          <w:lang w:eastAsia="en-US"/>
        </w:rPr>
        <w:t>ФАПы д.</w:t>
      </w:r>
      <w:r>
        <w:rPr>
          <w:rFonts w:eastAsiaTheme="minorHAnsi" w:cstheme="minorBidi"/>
          <w:sz w:val="28"/>
          <w:szCs w:val="28"/>
          <w:lang w:eastAsia="en-US"/>
        </w:rPr>
        <w:t xml:space="preserve"> </w:t>
      </w:r>
      <w:r w:rsidRPr="00791BB1">
        <w:rPr>
          <w:rFonts w:eastAsiaTheme="minorHAnsi" w:cstheme="minorBidi"/>
          <w:sz w:val="28"/>
          <w:szCs w:val="28"/>
          <w:lang w:eastAsia="en-US"/>
        </w:rPr>
        <w:t>Петровка</w:t>
      </w:r>
      <w:r w:rsidR="00791BB1" w:rsidRPr="00791BB1">
        <w:rPr>
          <w:rFonts w:eastAsiaTheme="minorHAnsi" w:cstheme="minorBidi"/>
          <w:sz w:val="28"/>
          <w:szCs w:val="28"/>
          <w:lang w:eastAsia="en-US"/>
        </w:rPr>
        <w:t xml:space="preserve"> и д.</w:t>
      </w:r>
      <w:r>
        <w:rPr>
          <w:rFonts w:eastAsiaTheme="minorHAnsi" w:cstheme="minorBidi"/>
          <w:sz w:val="28"/>
          <w:szCs w:val="28"/>
          <w:lang w:eastAsia="en-US"/>
        </w:rPr>
        <w:t xml:space="preserve"> </w:t>
      </w:r>
      <w:r w:rsidR="00791BB1" w:rsidRPr="00791BB1">
        <w:rPr>
          <w:rFonts w:eastAsiaTheme="minorHAnsi" w:cstheme="minorBidi"/>
          <w:sz w:val="28"/>
          <w:szCs w:val="28"/>
          <w:lang w:eastAsia="en-US"/>
        </w:rPr>
        <w:t>Топол, осуществляется поставка оборудования для ФАП.</w:t>
      </w:r>
    </w:p>
    <w:p w:rsidR="00791BB1" w:rsidRPr="00791BB1" w:rsidRDefault="00D8419B" w:rsidP="00D8419B">
      <w:pPr>
        <w:ind w:firstLine="1"/>
        <w:contextualSpacing/>
        <w:jc w:val="both"/>
        <w:rPr>
          <w:rFonts w:eastAsiaTheme="minorHAnsi" w:cstheme="minorBidi"/>
          <w:sz w:val="28"/>
          <w:szCs w:val="28"/>
          <w:lang w:eastAsia="en-US"/>
        </w:rPr>
      </w:pPr>
      <w:r>
        <w:rPr>
          <w:rFonts w:eastAsiaTheme="minorHAnsi" w:cstheme="minorBidi"/>
          <w:sz w:val="28"/>
          <w:szCs w:val="28"/>
          <w:lang w:eastAsia="en-US"/>
        </w:rPr>
        <w:t xml:space="preserve">           </w:t>
      </w:r>
      <w:r w:rsidR="00791BB1" w:rsidRPr="00791BB1">
        <w:rPr>
          <w:rFonts w:eastAsiaTheme="minorHAnsi" w:cstheme="minorBidi"/>
          <w:sz w:val="28"/>
          <w:szCs w:val="28"/>
          <w:lang w:eastAsia="en-US"/>
        </w:rPr>
        <w:t xml:space="preserve">По Программе </w:t>
      </w:r>
      <w:r w:rsidR="00791BB1" w:rsidRPr="00791BB1">
        <w:rPr>
          <w:rFonts w:eastAsiaTheme="minorHAnsi" w:cs="Calibri"/>
          <w:i/>
          <w:sz w:val="28"/>
          <w:szCs w:val="28"/>
          <w:lang w:eastAsia="en-US"/>
        </w:rPr>
        <w:t>«Развитие детского здравоохранения, включая создание современной инфраструктуры оказания медицинской помощи детям»</w:t>
      </w:r>
      <w:proofErr w:type="gramStart"/>
      <w:r w:rsidR="00791BB1" w:rsidRPr="00791BB1">
        <w:rPr>
          <w:rFonts w:eastAsiaTheme="minorHAnsi" w:cs="Calibri"/>
          <w:i/>
          <w:sz w:val="28"/>
          <w:szCs w:val="28"/>
          <w:lang w:eastAsia="en-US"/>
        </w:rPr>
        <w:t>.</w:t>
      </w:r>
      <w:proofErr w:type="gramEnd"/>
      <w:r w:rsidR="00791BB1" w:rsidRPr="00791BB1">
        <w:rPr>
          <w:rFonts w:eastAsiaTheme="minorHAnsi" w:cstheme="minorBidi"/>
          <w:sz w:val="28"/>
          <w:szCs w:val="28"/>
          <w:lang w:eastAsia="en-US"/>
        </w:rPr>
        <w:t xml:space="preserve"> приобретен УЗИ аппарат.</w:t>
      </w:r>
    </w:p>
    <w:p w:rsidR="00791BB1" w:rsidRPr="00D8419B" w:rsidRDefault="00791BB1" w:rsidP="00791BB1">
      <w:pPr>
        <w:numPr>
          <w:ilvl w:val="0"/>
          <w:numId w:val="2"/>
        </w:numPr>
        <w:tabs>
          <w:tab w:val="num" w:pos="0"/>
        </w:tabs>
        <w:ind w:left="0" w:firstLine="709"/>
        <w:jc w:val="both"/>
        <w:rPr>
          <w:rFonts w:eastAsiaTheme="minorHAnsi"/>
          <w:spacing w:val="-6"/>
          <w:sz w:val="28"/>
          <w:szCs w:val="28"/>
          <w:lang w:eastAsia="en-US"/>
        </w:rPr>
      </w:pPr>
      <w:r w:rsidRPr="00D8419B">
        <w:rPr>
          <w:rFonts w:eastAsiaTheme="minorHAnsi"/>
          <w:sz w:val="28"/>
          <w:szCs w:val="28"/>
          <w:lang w:eastAsia="en-US"/>
        </w:rPr>
        <w:t xml:space="preserve">Ведутся работы по </w:t>
      </w:r>
      <w:r w:rsidR="00D8419B" w:rsidRPr="00D8419B">
        <w:rPr>
          <w:rFonts w:eastAsiaTheme="minorHAnsi"/>
          <w:sz w:val="28"/>
          <w:szCs w:val="28"/>
          <w:lang w:eastAsia="en-US"/>
        </w:rPr>
        <w:t>получению лицензий</w:t>
      </w:r>
      <w:r w:rsidRPr="00D8419B">
        <w:rPr>
          <w:rFonts w:eastAsiaTheme="minorHAnsi"/>
          <w:sz w:val="28"/>
          <w:szCs w:val="28"/>
          <w:lang w:eastAsia="en-US"/>
        </w:rPr>
        <w:t xml:space="preserve"> на ФАП пос. Новый и ФАП д.</w:t>
      </w:r>
      <w:r w:rsidR="00D8419B">
        <w:rPr>
          <w:rFonts w:eastAsiaTheme="minorHAnsi"/>
          <w:sz w:val="28"/>
          <w:szCs w:val="28"/>
          <w:lang w:eastAsia="en-US"/>
        </w:rPr>
        <w:t xml:space="preserve"> </w:t>
      </w:r>
      <w:r w:rsidRPr="00D8419B">
        <w:rPr>
          <w:rFonts w:eastAsiaTheme="minorHAnsi"/>
          <w:sz w:val="28"/>
          <w:szCs w:val="28"/>
          <w:lang w:eastAsia="en-US"/>
        </w:rPr>
        <w:t>Батов, так же получено экспертное заключение ЦГСЭН для лицензирования детского отделение и отделения сестринского ухода.</w:t>
      </w:r>
    </w:p>
    <w:p w:rsidR="00DA0242" w:rsidRDefault="00D8419B" w:rsidP="00D8419B">
      <w:pPr>
        <w:jc w:val="both"/>
        <w:rPr>
          <w:sz w:val="28"/>
          <w:szCs w:val="28"/>
        </w:rPr>
      </w:pPr>
      <w:r>
        <w:t xml:space="preserve">            </w:t>
      </w:r>
      <w:r w:rsidR="00DA0242">
        <w:rPr>
          <w:rFonts w:eastAsia="Calibri"/>
          <w:sz w:val="28"/>
          <w:szCs w:val="28"/>
        </w:rPr>
        <w:t xml:space="preserve">Основной целью развития системы здравоохранения является </w:t>
      </w:r>
      <w:r w:rsidR="00DA0242">
        <w:rPr>
          <w:sz w:val="28"/>
          <w:szCs w:val="28"/>
        </w:rPr>
        <w:t>увеличение продолжительности жизни населения за счет обеспечения доступной и качественной медицинской помощи.</w:t>
      </w:r>
    </w:p>
    <w:p w:rsidR="00534089" w:rsidRPr="00C51DA9" w:rsidRDefault="00D575E1" w:rsidP="00CC3E3F">
      <w:pPr>
        <w:pStyle w:val="aff0"/>
        <w:numPr>
          <w:ilvl w:val="0"/>
          <w:numId w:val="3"/>
        </w:numPr>
        <w:jc w:val="both"/>
        <w:rPr>
          <w:rFonts w:ascii="Times New Roman" w:hAnsi="Times New Roman" w:cs="Times New Roman"/>
          <w:b/>
          <w:i/>
          <w:sz w:val="28"/>
          <w:szCs w:val="28"/>
        </w:rPr>
      </w:pPr>
      <w:r w:rsidRPr="00D575E1">
        <w:rPr>
          <w:rFonts w:ascii="Times New Roman" w:hAnsi="Times New Roman" w:cs="Times New Roman"/>
          <w:sz w:val="28"/>
          <w:szCs w:val="28"/>
        </w:rPr>
        <w:t xml:space="preserve"> </w:t>
      </w:r>
      <w:r w:rsidR="00534089" w:rsidRPr="00C51DA9">
        <w:rPr>
          <w:rFonts w:ascii="Times New Roman" w:hAnsi="Times New Roman" w:cs="Times New Roman"/>
          <w:b/>
          <w:i/>
          <w:sz w:val="28"/>
          <w:szCs w:val="28"/>
        </w:rPr>
        <w:t>Образование</w:t>
      </w:r>
    </w:p>
    <w:p w:rsidR="00534089" w:rsidRPr="00534089" w:rsidRDefault="00534089" w:rsidP="00534089">
      <w:pPr>
        <w:pStyle w:val="18"/>
        <w:numPr>
          <w:ilvl w:val="0"/>
          <w:numId w:val="3"/>
        </w:numPr>
        <w:tabs>
          <w:tab w:val="clear" w:pos="708"/>
        </w:tabs>
        <w:ind w:left="0" w:firstLine="708"/>
        <w:jc w:val="both"/>
        <w:rPr>
          <w:bCs/>
          <w:sz w:val="28"/>
          <w:szCs w:val="28"/>
        </w:rPr>
      </w:pPr>
      <w:r w:rsidRPr="00534089">
        <w:rPr>
          <w:sz w:val="28"/>
          <w:szCs w:val="28"/>
        </w:rPr>
        <w:t xml:space="preserve">Стратегической целью политики в области образования в Дзержинском районе остается повышение доступности качественного образования, соответствующего требованиям развития экономики </w:t>
      </w:r>
      <w:r w:rsidRPr="00534089">
        <w:rPr>
          <w:bCs/>
          <w:sz w:val="28"/>
          <w:szCs w:val="28"/>
        </w:rPr>
        <w:t>территории и потребностям граждан.</w:t>
      </w:r>
    </w:p>
    <w:p w:rsidR="00534089" w:rsidRPr="00FD7B89" w:rsidRDefault="00534089" w:rsidP="00534089">
      <w:pPr>
        <w:pStyle w:val="18"/>
        <w:numPr>
          <w:ilvl w:val="0"/>
          <w:numId w:val="3"/>
        </w:numPr>
        <w:tabs>
          <w:tab w:val="clear" w:pos="708"/>
          <w:tab w:val="right" w:pos="9355"/>
        </w:tabs>
        <w:spacing w:before="120"/>
        <w:ind w:left="0" w:firstLine="708"/>
        <w:jc w:val="both"/>
        <w:rPr>
          <w:b/>
          <w:i/>
          <w:sz w:val="28"/>
          <w:szCs w:val="28"/>
        </w:rPr>
      </w:pPr>
      <w:r w:rsidRPr="00FD7B89">
        <w:rPr>
          <w:b/>
          <w:i/>
          <w:sz w:val="28"/>
          <w:szCs w:val="28"/>
        </w:rPr>
        <w:t>Дошкольное образование</w:t>
      </w:r>
    </w:p>
    <w:p w:rsidR="00534089" w:rsidRPr="00534089" w:rsidRDefault="00534089" w:rsidP="00534089">
      <w:pPr>
        <w:pStyle w:val="37"/>
        <w:numPr>
          <w:ilvl w:val="0"/>
          <w:numId w:val="3"/>
        </w:numPr>
        <w:tabs>
          <w:tab w:val="clear" w:pos="708"/>
        </w:tabs>
        <w:ind w:left="0" w:firstLine="708"/>
        <w:jc w:val="both"/>
        <w:rPr>
          <w:sz w:val="28"/>
          <w:szCs w:val="28"/>
        </w:rPr>
      </w:pPr>
      <w:r w:rsidRPr="00534089">
        <w:rPr>
          <w:sz w:val="28"/>
          <w:szCs w:val="28"/>
        </w:rPr>
        <w:t xml:space="preserve">Приоритетной задачей системы дошкольного образования является обеспечение доступности и качества дошкольного образования в соответствии с требованиями федерального государственного образовательного стандарта дошкольного образования. </w:t>
      </w:r>
    </w:p>
    <w:p w:rsidR="00534089" w:rsidRPr="00534089" w:rsidRDefault="00534089" w:rsidP="00534089">
      <w:pPr>
        <w:pStyle w:val="aff2"/>
        <w:widowControl w:val="0"/>
        <w:numPr>
          <w:ilvl w:val="0"/>
          <w:numId w:val="3"/>
        </w:numPr>
        <w:tabs>
          <w:tab w:val="clear" w:pos="708"/>
        </w:tabs>
        <w:ind w:left="0" w:firstLine="708"/>
        <w:jc w:val="both"/>
        <w:rPr>
          <w:rFonts w:ascii="Times New Roman" w:hAnsi="Times New Roman" w:cs="Times New Roman"/>
          <w:sz w:val="28"/>
          <w:szCs w:val="28"/>
        </w:rPr>
      </w:pPr>
      <w:r w:rsidRPr="00534089">
        <w:rPr>
          <w:rFonts w:ascii="Times New Roman" w:hAnsi="Times New Roman" w:cs="Times New Roman"/>
          <w:sz w:val="28"/>
          <w:szCs w:val="28"/>
        </w:rPr>
        <w:t xml:space="preserve">По состоянию на 01.07.2019 в системе дошкольного образования Дзержинского района функционировали 9 муниципальных дошкольных </w:t>
      </w:r>
      <w:r w:rsidRPr="00534089">
        <w:rPr>
          <w:rFonts w:ascii="Times New Roman" w:hAnsi="Times New Roman" w:cs="Times New Roman"/>
          <w:sz w:val="28"/>
          <w:szCs w:val="28"/>
        </w:rPr>
        <w:lastRenderedPageBreak/>
        <w:t xml:space="preserve">образовательных организаций.  </w:t>
      </w:r>
    </w:p>
    <w:p w:rsidR="00534089" w:rsidRPr="00534089" w:rsidRDefault="00534089" w:rsidP="00534089">
      <w:pPr>
        <w:pStyle w:val="aff2"/>
        <w:widowControl w:val="0"/>
        <w:numPr>
          <w:ilvl w:val="0"/>
          <w:numId w:val="3"/>
        </w:numPr>
        <w:tabs>
          <w:tab w:val="clear" w:pos="708"/>
        </w:tabs>
        <w:ind w:left="0" w:firstLine="708"/>
        <w:jc w:val="both"/>
        <w:rPr>
          <w:rFonts w:ascii="Times New Roman" w:hAnsi="Times New Roman" w:cs="Times New Roman"/>
          <w:sz w:val="28"/>
          <w:szCs w:val="28"/>
        </w:rPr>
      </w:pPr>
      <w:r w:rsidRPr="00534089">
        <w:rPr>
          <w:rFonts w:ascii="Times New Roman" w:hAnsi="Times New Roman" w:cs="Times New Roman"/>
          <w:sz w:val="28"/>
          <w:szCs w:val="28"/>
        </w:rPr>
        <w:t>В 2019 году дошкольные образовательные организации посещает 617 детей. Доступность дошкольного образования для детей в возрасте от 3 до 7 лет в районе составляет 71 %.</w:t>
      </w:r>
    </w:p>
    <w:p w:rsidR="00534089" w:rsidRPr="00534089" w:rsidRDefault="00534089" w:rsidP="00534089">
      <w:pPr>
        <w:pStyle w:val="37"/>
        <w:numPr>
          <w:ilvl w:val="0"/>
          <w:numId w:val="3"/>
        </w:numPr>
        <w:tabs>
          <w:tab w:val="clear" w:pos="708"/>
        </w:tabs>
        <w:ind w:left="0" w:firstLine="708"/>
        <w:jc w:val="both"/>
        <w:rPr>
          <w:sz w:val="28"/>
          <w:szCs w:val="28"/>
        </w:rPr>
      </w:pPr>
      <w:r w:rsidRPr="00534089">
        <w:rPr>
          <w:sz w:val="28"/>
          <w:szCs w:val="28"/>
        </w:rPr>
        <w:t>В текущем году в районе продолжается работа по обеспечению доступности дошкольного образования для детей дошкольного возраста.</w:t>
      </w:r>
    </w:p>
    <w:p w:rsidR="00534089" w:rsidRPr="00FD7B89" w:rsidRDefault="00534089" w:rsidP="00534089">
      <w:pPr>
        <w:pStyle w:val="18"/>
        <w:numPr>
          <w:ilvl w:val="0"/>
          <w:numId w:val="3"/>
        </w:numPr>
        <w:tabs>
          <w:tab w:val="clear" w:pos="708"/>
          <w:tab w:val="right" w:pos="9355"/>
        </w:tabs>
        <w:spacing w:before="120"/>
        <w:ind w:left="0" w:firstLine="708"/>
        <w:jc w:val="both"/>
        <w:rPr>
          <w:b/>
          <w:i/>
          <w:sz w:val="28"/>
          <w:szCs w:val="28"/>
        </w:rPr>
      </w:pPr>
      <w:r w:rsidRPr="00FD7B89">
        <w:rPr>
          <w:b/>
          <w:i/>
          <w:sz w:val="28"/>
          <w:szCs w:val="28"/>
        </w:rPr>
        <w:t>Общее образование</w:t>
      </w:r>
    </w:p>
    <w:p w:rsidR="00534089" w:rsidRPr="00534089" w:rsidRDefault="00534089" w:rsidP="00534089">
      <w:pPr>
        <w:pStyle w:val="aff2"/>
        <w:widowControl w:val="0"/>
        <w:numPr>
          <w:ilvl w:val="0"/>
          <w:numId w:val="3"/>
        </w:numPr>
        <w:tabs>
          <w:tab w:val="clear" w:pos="708"/>
        </w:tabs>
        <w:spacing w:before="60"/>
        <w:ind w:left="0" w:firstLine="708"/>
        <w:jc w:val="both"/>
        <w:rPr>
          <w:rFonts w:ascii="Times New Roman" w:hAnsi="Times New Roman" w:cs="Times New Roman"/>
          <w:sz w:val="28"/>
          <w:szCs w:val="28"/>
        </w:rPr>
      </w:pPr>
      <w:r w:rsidRPr="00534089">
        <w:rPr>
          <w:rFonts w:ascii="Times New Roman" w:hAnsi="Times New Roman" w:cs="Times New Roman"/>
          <w:sz w:val="28"/>
          <w:szCs w:val="28"/>
        </w:rPr>
        <w:t>Приоритетом общего образования является предоставление качественного образования в общеобразовательных организациях района.</w:t>
      </w:r>
    </w:p>
    <w:p w:rsidR="00534089" w:rsidRPr="00E27849" w:rsidRDefault="00534089" w:rsidP="00D575E1">
      <w:pPr>
        <w:pStyle w:val="a"/>
        <w:numPr>
          <w:ilvl w:val="0"/>
          <w:numId w:val="3"/>
        </w:numPr>
      </w:pPr>
      <w:r w:rsidRPr="00E27849">
        <w:t>По состоянию на 01.07.2019 в системе общего образования района функционировало 11 общеобразовательных организаций.</w:t>
      </w:r>
    </w:p>
    <w:p w:rsidR="00534089" w:rsidRPr="00534089" w:rsidRDefault="00534089" w:rsidP="00534089">
      <w:pPr>
        <w:pStyle w:val="aff2"/>
        <w:numPr>
          <w:ilvl w:val="0"/>
          <w:numId w:val="3"/>
        </w:numPr>
        <w:tabs>
          <w:tab w:val="clear" w:pos="708"/>
        </w:tabs>
        <w:suppressAutoHyphens/>
        <w:autoSpaceDE w:val="0"/>
        <w:autoSpaceDN w:val="0"/>
        <w:adjustRightInd w:val="0"/>
        <w:ind w:left="0" w:firstLine="708"/>
        <w:jc w:val="both"/>
        <w:rPr>
          <w:rFonts w:ascii="Times New Roman" w:hAnsi="Times New Roman" w:cs="Times New Roman"/>
          <w:sz w:val="28"/>
          <w:szCs w:val="28"/>
        </w:rPr>
      </w:pPr>
      <w:r w:rsidRPr="00534089">
        <w:rPr>
          <w:rFonts w:ascii="Times New Roman" w:hAnsi="Times New Roman" w:cs="Times New Roman"/>
          <w:sz w:val="28"/>
          <w:szCs w:val="28"/>
        </w:rPr>
        <w:t xml:space="preserve">В общеобразовательных организациях Дзержинского района трудятся 266 учителей из них 71 человек молодых педагогов. С целью </w:t>
      </w:r>
      <w:r w:rsidRPr="00534089">
        <w:rPr>
          <w:rStyle w:val="c1"/>
          <w:rFonts w:ascii="Times New Roman" w:hAnsi="Times New Roman" w:cs="Times New Roman"/>
          <w:sz w:val="28"/>
          <w:szCs w:val="28"/>
        </w:rPr>
        <w:t xml:space="preserve">создания организационно-методических условий для успешной адаптации молодого специалиста в условиях современной школы, для </w:t>
      </w:r>
      <w:r w:rsidRPr="00534089">
        <w:rPr>
          <w:rFonts w:ascii="Times New Roman" w:hAnsi="Times New Roman" w:cs="Times New Roman"/>
          <w:sz w:val="28"/>
          <w:szCs w:val="28"/>
        </w:rPr>
        <w:t xml:space="preserve">профессионального становления педагогов и самореализации </w:t>
      </w:r>
      <w:r w:rsidRPr="00534089">
        <w:rPr>
          <w:rStyle w:val="c1"/>
          <w:rFonts w:ascii="Times New Roman" w:hAnsi="Times New Roman" w:cs="Times New Roman"/>
          <w:sz w:val="28"/>
          <w:szCs w:val="28"/>
        </w:rPr>
        <w:t xml:space="preserve">в районе организована работа Школы молодого педагога. </w:t>
      </w:r>
    </w:p>
    <w:p w:rsidR="00534089" w:rsidRPr="00534089" w:rsidRDefault="00534089" w:rsidP="00534089">
      <w:pPr>
        <w:pStyle w:val="aff2"/>
        <w:numPr>
          <w:ilvl w:val="0"/>
          <w:numId w:val="3"/>
        </w:numPr>
        <w:tabs>
          <w:tab w:val="clear" w:pos="708"/>
        </w:tabs>
        <w:suppressAutoHyphens/>
        <w:autoSpaceDE w:val="0"/>
        <w:autoSpaceDN w:val="0"/>
        <w:adjustRightInd w:val="0"/>
        <w:ind w:left="0" w:firstLine="708"/>
        <w:jc w:val="both"/>
        <w:rPr>
          <w:rFonts w:ascii="Times New Roman" w:hAnsi="Times New Roman" w:cs="Times New Roman"/>
          <w:sz w:val="28"/>
          <w:szCs w:val="28"/>
        </w:rPr>
      </w:pPr>
      <w:r w:rsidRPr="00534089">
        <w:rPr>
          <w:rFonts w:ascii="Times New Roman" w:hAnsi="Times New Roman" w:cs="Times New Roman"/>
          <w:sz w:val="28"/>
          <w:szCs w:val="28"/>
        </w:rPr>
        <w:t>Численность учащихся в общеобразовательных организациях уменьшилась, так в 2018 году она составляла 1729 человек, в 2019 году 1719 человек. (99,4% к уровню прошлого года).</w:t>
      </w:r>
    </w:p>
    <w:p w:rsidR="00534089" w:rsidRPr="00534089" w:rsidRDefault="00534089" w:rsidP="00534089">
      <w:pPr>
        <w:pStyle w:val="aff2"/>
        <w:numPr>
          <w:ilvl w:val="0"/>
          <w:numId w:val="3"/>
        </w:numPr>
        <w:tabs>
          <w:tab w:val="clear" w:pos="708"/>
        </w:tabs>
        <w:suppressAutoHyphens/>
        <w:autoSpaceDE w:val="0"/>
        <w:autoSpaceDN w:val="0"/>
        <w:adjustRightInd w:val="0"/>
        <w:ind w:left="0" w:firstLine="708"/>
        <w:jc w:val="both"/>
        <w:rPr>
          <w:rFonts w:ascii="Times New Roman" w:hAnsi="Times New Roman" w:cs="Times New Roman"/>
          <w:sz w:val="28"/>
          <w:szCs w:val="28"/>
        </w:rPr>
      </w:pPr>
      <w:r w:rsidRPr="00534089">
        <w:rPr>
          <w:rFonts w:ascii="Times New Roman" w:hAnsi="Times New Roman" w:cs="Times New Roman"/>
          <w:sz w:val="28"/>
          <w:szCs w:val="28"/>
        </w:rPr>
        <w:t>В текущем году на территории Дзержинского района действовала региональная пилотная площадка на базе МБОУ Дзержинская средняя школа №2 по введению федеральных государственных образовательных стандартов на старшей ступени общего образования.</w:t>
      </w:r>
    </w:p>
    <w:p w:rsidR="00534089" w:rsidRPr="00534089" w:rsidRDefault="00534089" w:rsidP="00534089">
      <w:pPr>
        <w:pStyle w:val="37"/>
        <w:numPr>
          <w:ilvl w:val="0"/>
          <w:numId w:val="3"/>
        </w:numPr>
        <w:tabs>
          <w:tab w:val="clear" w:pos="708"/>
        </w:tabs>
        <w:ind w:left="0" w:firstLine="708"/>
        <w:jc w:val="both"/>
        <w:rPr>
          <w:sz w:val="28"/>
          <w:szCs w:val="28"/>
        </w:rPr>
      </w:pPr>
      <w:r w:rsidRPr="00534089">
        <w:rPr>
          <w:sz w:val="28"/>
          <w:szCs w:val="28"/>
        </w:rPr>
        <w:t xml:space="preserve">Во всех образовательных организациях Дзержинского района осуществляется выявление, поддержка и сопровождение высокомотивированных школьников. </w:t>
      </w:r>
    </w:p>
    <w:p w:rsidR="00534089" w:rsidRPr="00534089" w:rsidRDefault="00534089" w:rsidP="00534089">
      <w:pPr>
        <w:pStyle w:val="aff2"/>
        <w:widowControl w:val="0"/>
        <w:numPr>
          <w:ilvl w:val="0"/>
          <w:numId w:val="3"/>
        </w:numPr>
        <w:tabs>
          <w:tab w:val="clear" w:pos="708"/>
        </w:tabs>
        <w:ind w:left="0" w:firstLine="708"/>
        <w:jc w:val="both"/>
        <w:rPr>
          <w:rFonts w:ascii="Times New Roman" w:hAnsi="Times New Roman" w:cs="Times New Roman"/>
          <w:snapToGrid w:val="0"/>
          <w:sz w:val="28"/>
          <w:szCs w:val="28"/>
        </w:rPr>
      </w:pPr>
      <w:r w:rsidRPr="00534089">
        <w:rPr>
          <w:rFonts w:ascii="Times New Roman" w:hAnsi="Times New Roman" w:cs="Times New Roman"/>
          <w:sz w:val="28"/>
          <w:szCs w:val="28"/>
        </w:rPr>
        <w:t xml:space="preserve">В целях поддержки одаренных и талантливых детей в районе ежегодно во время летних каникул организуется работа интенсивной математической школы «Эврикон» и естественнонаучной интенсивной школы «Земляне». </w:t>
      </w:r>
    </w:p>
    <w:p w:rsidR="00534089" w:rsidRPr="00534089" w:rsidRDefault="00534089" w:rsidP="00534089">
      <w:pPr>
        <w:pStyle w:val="18"/>
        <w:numPr>
          <w:ilvl w:val="0"/>
          <w:numId w:val="3"/>
        </w:numPr>
        <w:tabs>
          <w:tab w:val="clear" w:pos="708"/>
        </w:tabs>
        <w:ind w:left="0" w:firstLine="708"/>
        <w:jc w:val="both"/>
        <w:rPr>
          <w:sz w:val="28"/>
          <w:szCs w:val="28"/>
        </w:rPr>
      </w:pPr>
      <w:r w:rsidRPr="00534089">
        <w:rPr>
          <w:sz w:val="28"/>
          <w:szCs w:val="28"/>
        </w:rPr>
        <w:t xml:space="preserve">Особое внимание уделяется обучению детей с ограниченными возможностями здоровья (далее – дети с ОВЗ). </w:t>
      </w:r>
    </w:p>
    <w:p w:rsidR="00534089" w:rsidRPr="00534089" w:rsidRDefault="00534089" w:rsidP="00534089">
      <w:pPr>
        <w:pStyle w:val="18"/>
        <w:numPr>
          <w:ilvl w:val="0"/>
          <w:numId w:val="3"/>
        </w:numPr>
        <w:tabs>
          <w:tab w:val="clear" w:pos="708"/>
        </w:tabs>
        <w:ind w:left="0" w:firstLine="708"/>
        <w:jc w:val="both"/>
        <w:rPr>
          <w:sz w:val="28"/>
          <w:szCs w:val="28"/>
        </w:rPr>
      </w:pPr>
      <w:r w:rsidRPr="00534089">
        <w:rPr>
          <w:sz w:val="28"/>
          <w:szCs w:val="28"/>
        </w:rPr>
        <w:t>В рамках реализации Концепции инклюзивного образования в Красноярском крае на 2017–2025 годы, утвержденной указом Губернатора края от 13.10.2017 № 258-уг, активно развивается инклюзивное образование. Расширяется сеть образовательных организаций, предоставляющих инклюзивное образование. В 2018−2019 учебном году дошкольные образовательные организации, реализующие адаптированные программы, посещали 140 детей с ОВЗ (в 2017−2018 учебном году – 129 ребенок с ОВЗ). В муниципальных общеобразовательных организациях в 2018−</w:t>
      </w:r>
      <w:r w:rsidRPr="00534089">
        <w:rPr>
          <w:sz w:val="28"/>
          <w:szCs w:val="28"/>
        </w:rPr>
        <w:br/>
        <w:t xml:space="preserve">2019 учебном году обучался 171 учащийся с ОВЗ (в 2017−2018 учебном </w:t>
      </w:r>
      <w:r w:rsidRPr="00534089">
        <w:rPr>
          <w:sz w:val="28"/>
          <w:szCs w:val="28"/>
        </w:rPr>
        <w:br/>
        <w:t xml:space="preserve">году – 161 учащийся с ОВЗ). </w:t>
      </w:r>
    </w:p>
    <w:p w:rsidR="00534089" w:rsidRPr="00FD7B89" w:rsidRDefault="00534089" w:rsidP="00534089">
      <w:pPr>
        <w:pStyle w:val="18"/>
        <w:numPr>
          <w:ilvl w:val="0"/>
          <w:numId w:val="3"/>
        </w:numPr>
        <w:tabs>
          <w:tab w:val="clear" w:pos="708"/>
          <w:tab w:val="right" w:pos="9355"/>
        </w:tabs>
        <w:spacing w:before="120"/>
        <w:ind w:left="0" w:firstLine="708"/>
        <w:jc w:val="both"/>
        <w:rPr>
          <w:b/>
          <w:i/>
          <w:sz w:val="28"/>
          <w:szCs w:val="28"/>
        </w:rPr>
      </w:pPr>
      <w:r w:rsidRPr="00FD7B89">
        <w:rPr>
          <w:b/>
          <w:i/>
          <w:sz w:val="28"/>
          <w:szCs w:val="28"/>
        </w:rPr>
        <w:t>Отдых оздоровление детей</w:t>
      </w:r>
    </w:p>
    <w:p w:rsidR="00534089" w:rsidRPr="00534089" w:rsidRDefault="00534089" w:rsidP="00534089">
      <w:pPr>
        <w:pStyle w:val="aff2"/>
        <w:numPr>
          <w:ilvl w:val="0"/>
          <w:numId w:val="3"/>
        </w:numPr>
        <w:tabs>
          <w:tab w:val="clear" w:pos="708"/>
        </w:tabs>
        <w:spacing w:before="60"/>
        <w:ind w:left="0" w:firstLine="708"/>
        <w:jc w:val="both"/>
        <w:rPr>
          <w:rFonts w:ascii="Times New Roman" w:hAnsi="Times New Roman" w:cs="Times New Roman"/>
          <w:sz w:val="28"/>
          <w:szCs w:val="28"/>
        </w:rPr>
      </w:pPr>
      <w:r w:rsidRPr="00534089">
        <w:rPr>
          <w:rFonts w:ascii="Times New Roman" w:hAnsi="Times New Roman" w:cs="Times New Roman"/>
          <w:sz w:val="28"/>
          <w:szCs w:val="28"/>
        </w:rPr>
        <w:lastRenderedPageBreak/>
        <w:t xml:space="preserve">В 2019 году, во время школьных каникул, в детские организации отдыха, расположенные как на территории района (пришкольные, палаточный лагеря), так и на территории края, направлено более 830 детей (781 – в 2018 году). </w:t>
      </w:r>
    </w:p>
    <w:p w:rsidR="00534089" w:rsidRPr="00534089" w:rsidRDefault="00534089" w:rsidP="00534089">
      <w:pPr>
        <w:pStyle w:val="aff2"/>
        <w:numPr>
          <w:ilvl w:val="0"/>
          <w:numId w:val="3"/>
        </w:numPr>
        <w:tabs>
          <w:tab w:val="clear" w:pos="708"/>
        </w:tabs>
        <w:ind w:left="0" w:firstLine="708"/>
        <w:jc w:val="both"/>
        <w:rPr>
          <w:rFonts w:ascii="Times New Roman" w:hAnsi="Times New Roman" w:cs="Times New Roman"/>
          <w:sz w:val="28"/>
          <w:szCs w:val="28"/>
        </w:rPr>
      </w:pPr>
      <w:r w:rsidRPr="00534089">
        <w:rPr>
          <w:rFonts w:ascii="Times New Roman" w:hAnsi="Times New Roman" w:cs="Times New Roman"/>
          <w:sz w:val="28"/>
          <w:szCs w:val="28"/>
        </w:rPr>
        <w:t xml:space="preserve">24 ребенка за лето отдохнули в 3 загородных оздоровительных лагерях. Данный вид отдыха является наиболее эффективным и имеет более значимый оздоровительный эффект. </w:t>
      </w:r>
    </w:p>
    <w:p w:rsidR="00534089" w:rsidRPr="00534089" w:rsidRDefault="00534089" w:rsidP="00534089">
      <w:pPr>
        <w:pStyle w:val="aff2"/>
        <w:numPr>
          <w:ilvl w:val="0"/>
          <w:numId w:val="3"/>
        </w:numPr>
        <w:tabs>
          <w:tab w:val="clear" w:pos="708"/>
        </w:tabs>
        <w:ind w:left="0" w:firstLine="708"/>
        <w:jc w:val="both"/>
        <w:rPr>
          <w:rFonts w:ascii="Times New Roman" w:hAnsi="Times New Roman" w:cs="Times New Roman"/>
          <w:sz w:val="28"/>
          <w:szCs w:val="28"/>
        </w:rPr>
      </w:pPr>
      <w:r w:rsidRPr="00534089">
        <w:rPr>
          <w:rFonts w:ascii="Times New Roman" w:hAnsi="Times New Roman" w:cs="Times New Roman"/>
          <w:sz w:val="28"/>
          <w:szCs w:val="28"/>
        </w:rPr>
        <w:t>Особое внимание в период проведения оздоровительной кампании уделено детям «группы риска». Более 500 детей из малообеспеченных и многодетных семей, семей, находящихся в трудной жизненной ситуации, включая детей-инвалидов, детей с ограниченными возможностями здоровья, направлены в организации отдыха и оздоровления детей, расположенные на территории района и края.</w:t>
      </w:r>
    </w:p>
    <w:p w:rsidR="00DA0242" w:rsidRPr="00DE4F47" w:rsidRDefault="00DE4F47" w:rsidP="00DA0242">
      <w:pPr>
        <w:pStyle w:val="3"/>
        <w:keepNext w:val="0"/>
        <w:widowControl w:val="0"/>
        <w:ind w:firstLine="720"/>
        <w:jc w:val="both"/>
        <w:rPr>
          <w:rFonts w:ascii="Times New Roman" w:hAnsi="Times New Roman" w:cs="Times New Roman"/>
          <w:bCs w:val="0"/>
          <w:i/>
          <w:sz w:val="28"/>
          <w:szCs w:val="28"/>
        </w:rPr>
      </w:pPr>
      <w:bookmarkStart w:id="45" w:name="_Toc21505170"/>
      <w:bookmarkStart w:id="46" w:name="_Toc460343224"/>
      <w:bookmarkEnd w:id="40"/>
      <w:r w:rsidRPr="00C51DA9">
        <w:rPr>
          <w:rFonts w:ascii="Times New Roman" w:hAnsi="Times New Roman" w:cs="Times New Roman"/>
          <w:bCs w:val="0"/>
          <w:i/>
          <w:sz w:val="28"/>
          <w:szCs w:val="28"/>
        </w:rPr>
        <w:t>С</w:t>
      </w:r>
      <w:r w:rsidR="00DA0242" w:rsidRPr="00C51DA9">
        <w:rPr>
          <w:rFonts w:ascii="Times New Roman" w:hAnsi="Times New Roman" w:cs="Times New Roman"/>
          <w:bCs w:val="0"/>
          <w:i/>
          <w:sz w:val="28"/>
          <w:szCs w:val="28"/>
        </w:rPr>
        <w:t>оциальная защита</w:t>
      </w:r>
      <w:bookmarkEnd w:id="45"/>
    </w:p>
    <w:p w:rsidR="00DE4F47" w:rsidRPr="00DE4F47" w:rsidRDefault="00DE4F47" w:rsidP="00DE4F47">
      <w:pPr>
        <w:widowControl w:val="0"/>
        <w:ind w:firstLine="709"/>
        <w:jc w:val="both"/>
        <w:rPr>
          <w:iCs/>
          <w:sz w:val="28"/>
          <w:szCs w:val="28"/>
        </w:rPr>
      </w:pPr>
      <w:bookmarkStart w:id="47" w:name="_Toc460343226"/>
      <w:bookmarkStart w:id="48" w:name="_Toc324775573"/>
      <w:bookmarkEnd w:id="41"/>
      <w:bookmarkEnd w:id="42"/>
      <w:bookmarkEnd w:id="46"/>
      <w:r w:rsidRPr="00DE4F47">
        <w:rPr>
          <w:iCs/>
          <w:sz w:val="28"/>
          <w:szCs w:val="28"/>
        </w:rPr>
        <w:t xml:space="preserve">Система мер социальной помощи сформирована с учетом задач, поставленных Президентом и Правительством Российской Федерации, Губернатором края. Основной акцент сделан на повышение эффективности системы социальной помощи населению в части качества, доступности, адресности и мобильности предоставления социальных услуг, в том числе за счет усиления межведомственного взаимодействия отраслей социальной сферы (социальной защиты, образования, здравоохранения, культуры, спорта). </w:t>
      </w:r>
    </w:p>
    <w:p w:rsidR="00DE4F47" w:rsidRPr="00DE4F47" w:rsidRDefault="00DE4F47" w:rsidP="00DE4F47">
      <w:pPr>
        <w:widowControl w:val="0"/>
        <w:ind w:firstLine="709"/>
        <w:jc w:val="both"/>
        <w:rPr>
          <w:iCs/>
          <w:sz w:val="28"/>
          <w:szCs w:val="28"/>
        </w:rPr>
      </w:pPr>
      <w:r w:rsidRPr="00DE4F47">
        <w:rPr>
          <w:iCs/>
          <w:sz w:val="28"/>
          <w:szCs w:val="28"/>
        </w:rPr>
        <w:t xml:space="preserve">Межведомственное взаимодействие осуществляется через реализацию региональных проектов </w:t>
      </w:r>
      <w:r w:rsidRPr="00DE4F47">
        <w:rPr>
          <w:sz w:val="28"/>
          <w:szCs w:val="28"/>
        </w:rPr>
        <w:t>«Старшее поколение» и «Финансовая поддержка семей при рождении детей», разработанных в соответствии с национальным проектом «Демография».</w:t>
      </w:r>
    </w:p>
    <w:p w:rsidR="00DE4F47" w:rsidRPr="00DE4F47" w:rsidRDefault="00DE4F47" w:rsidP="00DE4F47">
      <w:pPr>
        <w:widowControl w:val="0"/>
        <w:ind w:firstLine="709"/>
        <w:jc w:val="both"/>
        <w:rPr>
          <w:iCs/>
          <w:sz w:val="28"/>
          <w:szCs w:val="28"/>
        </w:rPr>
      </w:pPr>
      <w:r w:rsidRPr="00DE4F47">
        <w:rPr>
          <w:iCs/>
          <w:sz w:val="28"/>
          <w:szCs w:val="28"/>
        </w:rPr>
        <w:t>В первом полугодии 2019 года социальные услуги предоставляли 4 организации социального обслуживания граждан, среди них: Управление социальной защиты населения администрации Дзержинского района, Комплексный центр социального обслуживания населения, краевое государственное учреждение «Центр семьи» и краевое государственное учреждение «Дзержинский психоневрологический интернат»</w:t>
      </w:r>
    </w:p>
    <w:p w:rsidR="00DE4F47" w:rsidRPr="00DE4F47" w:rsidRDefault="00DE4F47" w:rsidP="00DE4F47">
      <w:pPr>
        <w:widowControl w:val="0"/>
        <w:ind w:firstLine="709"/>
        <w:jc w:val="both"/>
        <w:rPr>
          <w:iCs/>
          <w:sz w:val="28"/>
          <w:szCs w:val="28"/>
        </w:rPr>
      </w:pPr>
      <w:r w:rsidRPr="00DE4F47">
        <w:rPr>
          <w:iCs/>
          <w:sz w:val="28"/>
          <w:szCs w:val="28"/>
        </w:rPr>
        <w:t>Услугами учреждений социального обслуживания воспользовались 2212 жителей района, что говорит о сохранении потребности в услугах учреждений социального обслуживания (в январе – июне 2018 года – 1971 житель района). За отчетный период государственные социальные гарантии с учетом адресного подхода обеспечены всем гражданам, имеющим на них право и обратившимся за их получением.</w:t>
      </w:r>
    </w:p>
    <w:p w:rsidR="00DE4F47" w:rsidRPr="00DE4F47" w:rsidRDefault="00DE4F47" w:rsidP="00DE4F47">
      <w:pPr>
        <w:widowControl w:val="0"/>
        <w:autoSpaceDE w:val="0"/>
        <w:autoSpaceDN w:val="0"/>
        <w:adjustRightInd w:val="0"/>
        <w:ind w:firstLine="709"/>
        <w:jc w:val="both"/>
      </w:pPr>
      <w:r w:rsidRPr="00DE4F47">
        <w:rPr>
          <w:sz w:val="28"/>
          <w:szCs w:val="28"/>
        </w:rPr>
        <w:t>В районе реализуется комплекс мер, направленных на повышение уровня и качества жизни граждан пожилого возраста. Ежегодно из краевого бюджета выделяются средства на единовременные выплаты к памятным датам в истории Отечества. Такие выплаты получают все ветераны войны к празднованию Дня Победы. В 2019 году единовременные выплаты ко Дню Победы получили 864 человек</w:t>
      </w:r>
      <w:r w:rsidRPr="00DE4F47">
        <w:rPr>
          <w:iCs/>
          <w:sz w:val="28"/>
          <w:szCs w:val="28"/>
        </w:rPr>
        <w:t>.</w:t>
      </w:r>
    </w:p>
    <w:p w:rsidR="00DE4F47" w:rsidRPr="00DE4F47" w:rsidRDefault="00DE4F47" w:rsidP="00DE4F47">
      <w:pPr>
        <w:ind w:firstLine="709"/>
        <w:jc w:val="both"/>
      </w:pPr>
      <w:r w:rsidRPr="00DE4F47">
        <w:rPr>
          <w:iCs/>
          <w:sz w:val="28"/>
          <w:szCs w:val="28"/>
        </w:rPr>
        <w:lastRenderedPageBreak/>
        <w:t xml:space="preserve">В целях укрепления и сохранения здоровья людей преклонного возраста, продления их активного долголетия на базе действующих оздоровительных отделений в краевых учреждениях «Уют», «Тонус», «Тесь» и «Загорье» в течение </w:t>
      </w:r>
      <w:r w:rsidRPr="00DE4F47">
        <w:rPr>
          <w:sz w:val="28"/>
          <w:szCs w:val="28"/>
        </w:rPr>
        <w:t xml:space="preserve">первого полугодия </w:t>
      </w:r>
      <w:r w:rsidRPr="00DE4F47">
        <w:rPr>
          <w:iCs/>
          <w:sz w:val="28"/>
          <w:szCs w:val="28"/>
        </w:rPr>
        <w:t>2019 года оздоровлено 6 граждан пожилого возраста.</w:t>
      </w:r>
    </w:p>
    <w:p w:rsidR="00DE4F47" w:rsidRPr="00DE4F47" w:rsidRDefault="00DE4F47" w:rsidP="00DE4F47">
      <w:pPr>
        <w:tabs>
          <w:tab w:val="left" w:pos="284"/>
          <w:tab w:val="left" w:pos="993"/>
        </w:tabs>
        <w:ind w:firstLine="709"/>
        <w:jc w:val="both"/>
        <w:rPr>
          <w:iCs/>
          <w:sz w:val="28"/>
          <w:szCs w:val="28"/>
        </w:rPr>
      </w:pPr>
      <w:r w:rsidRPr="00DE4F47">
        <w:rPr>
          <w:iCs/>
          <w:sz w:val="28"/>
          <w:szCs w:val="28"/>
        </w:rPr>
        <w:t>В январе – июне текущего года выплачены меры социальной поддержки на уплату взноса на капитальный ремонт 6 неработающим собственникам жилых помещений старше 70 лет (в первом полугодии 2018 года – так же 6 человек).</w:t>
      </w:r>
    </w:p>
    <w:p w:rsidR="00DE4F47" w:rsidRPr="00DE4F47" w:rsidRDefault="00DE4F47" w:rsidP="00DE4F47">
      <w:pPr>
        <w:tabs>
          <w:tab w:val="left" w:pos="0"/>
        </w:tabs>
        <w:ind w:firstLine="709"/>
        <w:jc w:val="both"/>
        <w:rPr>
          <w:rFonts w:eastAsia="Calibri"/>
          <w:sz w:val="28"/>
          <w:szCs w:val="28"/>
        </w:rPr>
      </w:pPr>
      <w:r w:rsidRPr="00DE4F47">
        <w:rPr>
          <w:rFonts w:eastAsia="Calibri"/>
          <w:sz w:val="28"/>
          <w:szCs w:val="28"/>
        </w:rPr>
        <w:t>В рамках регионального проекта «Старшее поколение», направленного на создание к 2024 году условий для активного долголетия, качественной жизни граждан пожилого возраста, мотивации к ведению гражданами здорового образа жизни, организовано проведение просветительских и учебных занятий в краевом народном университете «Активное долголетие». В Дзержинском районе открыт 1 филиал, что позволило получить в течении 2018-2019 годов обучения новые знания 147 пожилых людей.</w:t>
      </w:r>
    </w:p>
    <w:p w:rsidR="00DE4F47" w:rsidRPr="00DE4F47" w:rsidRDefault="00DE4F47" w:rsidP="00DE4F47">
      <w:pPr>
        <w:shd w:val="clear" w:color="auto" w:fill="FFFFFF"/>
        <w:tabs>
          <w:tab w:val="left" w:pos="993"/>
        </w:tabs>
        <w:ind w:firstLine="709"/>
        <w:jc w:val="both"/>
        <w:rPr>
          <w:sz w:val="28"/>
          <w:szCs w:val="28"/>
        </w:rPr>
      </w:pPr>
      <w:r w:rsidRPr="00DE4F47">
        <w:rPr>
          <w:sz w:val="28"/>
          <w:szCs w:val="28"/>
        </w:rPr>
        <w:t xml:space="preserve">Осуществляется работа по формированию комплекса мер по созданию системы долговременного ухода за гражданами пожилого возраста и инвалидами, включающей сбалансированные социальное обслуживание и помощь на дому, в полустационарной форме с привлечением патронажной службы, а также по поддержке семейного ухода. </w:t>
      </w:r>
    </w:p>
    <w:p w:rsidR="00DE4F47" w:rsidRPr="00DE4F47" w:rsidRDefault="00DE4F47" w:rsidP="00DE4F47">
      <w:pPr>
        <w:ind w:firstLine="709"/>
        <w:jc w:val="both"/>
        <w:rPr>
          <w:sz w:val="28"/>
          <w:szCs w:val="28"/>
        </w:rPr>
      </w:pPr>
      <w:r w:rsidRPr="00DE4F47">
        <w:rPr>
          <w:sz w:val="28"/>
          <w:szCs w:val="28"/>
        </w:rPr>
        <w:t>В течение первого полугодия 2019 года к работе по внедрению стационарно-замещающих технологий социального обслуживания с преимущественной ориентацией на предоставление социальных услуг на дому муниципальными учреждениями была привлечена 1</w:t>
      </w:r>
      <w:r w:rsidRPr="00DE4F47">
        <w:rPr>
          <w:color w:val="FF0000"/>
          <w:sz w:val="28"/>
          <w:szCs w:val="28"/>
        </w:rPr>
        <w:t xml:space="preserve"> </w:t>
      </w:r>
      <w:r w:rsidRPr="00DE4F47">
        <w:rPr>
          <w:sz w:val="28"/>
          <w:szCs w:val="28"/>
        </w:rPr>
        <w:t>волонтерская организация. В оказании социальной помощи гражданам пожилого возраста и инвалидам приняли участие более 15 волонтеров.</w:t>
      </w:r>
    </w:p>
    <w:p w:rsidR="00DE4F47" w:rsidRPr="00DE4F47" w:rsidRDefault="00DE4F47" w:rsidP="00DE4F47">
      <w:pPr>
        <w:tabs>
          <w:tab w:val="left" w:pos="360"/>
        </w:tabs>
        <w:ind w:firstLine="709"/>
        <w:jc w:val="both"/>
      </w:pPr>
      <w:r w:rsidRPr="00DE4F47">
        <w:rPr>
          <w:iCs/>
          <w:sz w:val="28"/>
          <w:szCs w:val="28"/>
        </w:rPr>
        <w:t>В течение отчетного периода на базе краевых учреждений «Тесь», «Жарки» получили санаторно-оздоровительные и реабилитационные услуги более 5 детей-инвалидов и их родителей, что соответствует уровню прошлого года.</w:t>
      </w:r>
    </w:p>
    <w:p w:rsidR="00DE4F47" w:rsidRPr="00DE4F47" w:rsidRDefault="00DE4F47" w:rsidP="00DE4F47">
      <w:pPr>
        <w:tabs>
          <w:tab w:val="left" w:pos="851"/>
        </w:tabs>
        <w:snapToGrid w:val="0"/>
        <w:ind w:firstLine="709"/>
        <w:jc w:val="both"/>
        <w:rPr>
          <w:sz w:val="28"/>
          <w:szCs w:val="28"/>
        </w:rPr>
      </w:pPr>
      <w:r w:rsidRPr="00DE4F47">
        <w:rPr>
          <w:sz w:val="28"/>
          <w:szCs w:val="28"/>
        </w:rPr>
        <w:t>В рамках регионального проекта «Финансовая поддержка семей при рождении детей», направленного на повышение материального благосостояния семей и создание социально-экономических условий, благоприятных для рождения, содержания и воспитания в семье нескольких детей, в течение первого полугодия 2019 года:</w:t>
      </w:r>
    </w:p>
    <w:p w:rsidR="00DE4F47" w:rsidRPr="00DE4F47" w:rsidRDefault="00DE4F47" w:rsidP="00DE4F47">
      <w:pPr>
        <w:tabs>
          <w:tab w:val="left" w:pos="851"/>
          <w:tab w:val="left" w:pos="993"/>
        </w:tabs>
        <w:autoSpaceDE w:val="0"/>
        <w:autoSpaceDN w:val="0"/>
        <w:adjustRightInd w:val="0"/>
        <w:ind w:firstLine="709"/>
        <w:jc w:val="both"/>
        <w:rPr>
          <w:sz w:val="28"/>
          <w:szCs w:val="28"/>
        </w:rPr>
      </w:pPr>
      <w:r w:rsidRPr="00DE4F47">
        <w:rPr>
          <w:sz w:val="28"/>
          <w:szCs w:val="28"/>
        </w:rPr>
        <w:t>43 семьи получили ежемесячные выплаты при рождении первого ребенка до достижения им возраста полутора лет;</w:t>
      </w:r>
    </w:p>
    <w:p w:rsidR="00DE4F47" w:rsidRPr="00DE4F47" w:rsidRDefault="00DE4F47" w:rsidP="00DE4F47">
      <w:pPr>
        <w:tabs>
          <w:tab w:val="left" w:pos="851"/>
          <w:tab w:val="left" w:pos="993"/>
        </w:tabs>
        <w:autoSpaceDE w:val="0"/>
        <w:autoSpaceDN w:val="0"/>
        <w:adjustRightInd w:val="0"/>
        <w:ind w:firstLine="709"/>
        <w:jc w:val="both"/>
        <w:rPr>
          <w:sz w:val="28"/>
          <w:szCs w:val="28"/>
        </w:rPr>
      </w:pPr>
      <w:r w:rsidRPr="00DE4F47">
        <w:rPr>
          <w:sz w:val="28"/>
          <w:szCs w:val="28"/>
        </w:rPr>
        <w:t xml:space="preserve">на 25 детей из числа малообеспеченных многодетных семей, студенческих семей, одиноких матерей, выплачены ежемесячные денежные выплаты на ребенка от 1,5 до 3 лет, которым временно не предоставлено место в образовательной организации дошкольного образования; </w:t>
      </w:r>
    </w:p>
    <w:p w:rsidR="00DE4F47" w:rsidRPr="00DE4F47" w:rsidRDefault="00DE4F47" w:rsidP="00DE4F47">
      <w:pPr>
        <w:tabs>
          <w:tab w:val="left" w:pos="851"/>
          <w:tab w:val="left" w:pos="993"/>
        </w:tabs>
        <w:ind w:firstLine="709"/>
        <w:jc w:val="both"/>
        <w:rPr>
          <w:sz w:val="28"/>
          <w:szCs w:val="28"/>
        </w:rPr>
      </w:pPr>
      <w:r w:rsidRPr="00DE4F47">
        <w:rPr>
          <w:sz w:val="28"/>
          <w:szCs w:val="28"/>
        </w:rPr>
        <w:t xml:space="preserve">Одной из наиболее значимых и востребованных мер социальной поддержки семей с детьми остается краевой материнский (семейный) капитал при рождении третьего и последующих детей. Его размер увеличился </w:t>
      </w:r>
      <w:r w:rsidRPr="00DE4F47">
        <w:rPr>
          <w:sz w:val="28"/>
          <w:szCs w:val="28"/>
        </w:rPr>
        <w:lastRenderedPageBreak/>
        <w:t xml:space="preserve">со 100 тыс. рублей в 2011 году до 142,3 тыс. рублей в 2019 году. За отчетный период выдано 11 сертификатов, в первом полугодии 2018 года – 13 сертификатов. </w:t>
      </w:r>
    </w:p>
    <w:p w:rsidR="005C1E18" w:rsidRPr="005C1E18" w:rsidRDefault="00DA0242" w:rsidP="005C1E18">
      <w:pPr>
        <w:ind w:firstLine="709"/>
        <w:jc w:val="both"/>
        <w:rPr>
          <w:b/>
          <w:sz w:val="28"/>
          <w:szCs w:val="28"/>
        </w:rPr>
      </w:pPr>
      <w:bookmarkStart w:id="49" w:name="_Toc21505171"/>
      <w:r w:rsidRPr="005C1E18">
        <w:rPr>
          <w:b/>
          <w:i/>
          <w:sz w:val="28"/>
          <w:szCs w:val="28"/>
        </w:rPr>
        <w:t>Культура</w:t>
      </w:r>
      <w:bookmarkEnd w:id="49"/>
      <w:r w:rsidR="005C1E18" w:rsidRPr="005C1E18">
        <w:rPr>
          <w:b/>
          <w:sz w:val="28"/>
          <w:szCs w:val="28"/>
        </w:rPr>
        <w:t xml:space="preserve"> </w:t>
      </w:r>
    </w:p>
    <w:p w:rsidR="005C1E18" w:rsidRDefault="005C1E18" w:rsidP="005C1E18">
      <w:pPr>
        <w:ind w:firstLine="709"/>
        <w:jc w:val="both"/>
        <w:rPr>
          <w:sz w:val="28"/>
          <w:szCs w:val="28"/>
        </w:rPr>
      </w:pPr>
      <w:r>
        <w:rPr>
          <w:sz w:val="28"/>
          <w:szCs w:val="28"/>
        </w:rPr>
        <w:t>Приоритетной задачей в сфере культуры является формирование благоприятной культурной среды, обеспечивающей развитие духовно-нравственной, творческой, социально ответственной личности на основе приобщения к отечественному и мировому культурному наследию.</w:t>
      </w:r>
    </w:p>
    <w:p w:rsidR="005C1E18" w:rsidRDefault="005C1E18" w:rsidP="005C1E18">
      <w:pPr>
        <w:ind w:firstLine="743"/>
        <w:jc w:val="both"/>
        <w:rPr>
          <w:bCs/>
          <w:sz w:val="28"/>
          <w:szCs w:val="28"/>
        </w:rPr>
      </w:pPr>
      <w:r>
        <w:rPr>
          <w:rFonts w:eastAsia="Calibri"/>
          <w:sz w:val="28"/>
          <w:szCs w:val="28"/>
        </w:rPr>
        <w:t>В связи с объявлением 2019 года в России Годом театра в рамках тематических мероприятий в библиотеках района организованы выставки, книжно-иллюстративные экспозиции, театральные лектории, творческие встречи.</w:t>
      </w:r>
      <w:r>
        <w:rPr>
          <w:bCs/>
          <w:sz w:val="28"/>
          <w:szCs w:val="28"/>
        </w:rPr>
        <w:t xml:space="preserve"> </w:t>
      </w:r>
    </w:p>
    <w:p w:rsidR="005C1E18" w:rsidRPr="00395072" w:rsidRDefault="005C1E18" w:rsidP="005C1E18">
      <w:pPr>
        <w:tabs>
          <w:tab w:val="left" w:pos="0"/>
        </w:tabs>
        <w:ind w:firstLine="709"/>
        <w:jc w:val="both"/>
        <w:rPr>
          <w:bCs/>
          <w:sz w:val="28"/>
          <w:szCs w:val="28"/>
        </w:rPr>
      </w:pPr>
      <w:r w:rsidRPr="00395072">
        <w:rPr>
          <w:bCs/>
          <w:sz w:val="28"/>
          <w:szCs w:val="28"/>
        </w:rPr>
        <w:t>В Дзержинском районе состоялся Краевой фестиваль театральных любительских коллективов «Рампа», где зрителю был</w:t>
      </w:r>
      <w:r>
        <w:rPr>
          <w:bCs/>
          <w:sz w:val="28"/>
          <w:szCs w:val="28"/>
        </w:rPr>
        <w:t>и</w:t>
      </w:r>
      <w:r w:rsidRPr="00395072">
        <w:rPr>
          <w:bCs/>
          <w:sz w:val="28"/>
          <w:szCs w:val="28"/>
        </w:rPr>
        <w:t xml:space="preserve"> представлен</w:t>
      </w:r>
      <w:r>
        <w:rPr>
          <w:bCs/>
          <w:sz w:val="28"/>
          <w:szCs w:val="28"/>
        </w:rPr>
        <w:t>ы</w:t>
      </w:r>
      <w:r w:rsidRPr="00395072">
        <w:rPr>
          <w:bCs/>
          <w:sz w:val="28"/>
          <w:szCs w:val="28"/>
        </w:rPr>
        <w:t xml:space="preserve"> 22 постановки любительскими театральными коллективами Восточной зоны Красноярского края, из них 5 постановок театральных коллективов Дзержинского района.  Народный самодеятельный театральный коллектив «Экспромт» создал 2 театральные постановки. На территории района показано 2 спектакля Красноярским драматическим театром А.С.</w:t>
      </w:r>
      <w:r>
        <w:rPr>
          <w:bCs/>
          <w:sz w:val="28"/>
          <w:szCs w:val="28"/>
        </w:rPr>
        <w:t xml:space="preserve"> </w:t>
      </w:r>
      <w:r w:rsidRPr="00395072">
        <w:rPr>
          <w:bCs/>
          <w:sz w:val="28"/>
          <w:szCs w:val="28"/>
        </w:rPr>
        <w:t>Пушкина, Красноярский государственный академический ансамбль танца Сибири им. М.С.</w:t>
      </w:r>
      <w:r>
        <w:rPr>
          <w:bCs/>
          <w:sz w:val="28"/>
          <w:szCs w:val="28"/>
        </w:rPr>
        <w:t xml:space="preserve"> </w:t>
      </w:r>
      <w:r w:rsidRPr="00395072">
        <w:rPr>
          <w:bCs/>
          <w:sz w:val="28"/>
          <w:szCs w:val="28"/>
        </w:rPr>
        <w:t>Годенко, Сибирский</w:t>
      </w:r>
      <w:r w:rsidRPr="00395072">
        <w:rPr>
          <w:bCs/>
          <w:sz w:val="28"/>
          <w:szCs w:val="28"/>
        </w:rPr>
        <w:t xml:space="preserve"> ансамбль песни и пляски г. Красноярска, народный ансамбль танца СФУ «Раздолье». Всего в культурно-досуговых учреждениях района создано 36 кружков театрального творчества, этими коллективами создано 10 новых постановок, показано (32) спектакля, обслужено (506) зрителей. МБУК «МКС» организовано </w:t>
      </w:r>
      <w:r w:rsidRPr="00395072">
        <w:rPr>
          <w:bCs/>
          <w:sz w:val="28"/>
          <w:szCs w:val="28"/>
        </w:rPr>
        <w:t>2500 концертов</w:t>
      </w:r>
      <w:r w:rsidRPr="00395072">
        <w:rPr>
          <w:bCs/>
          <w:sz w:val="28"/>
          <w:szCs w:val="28"/>
        </w:rPr>
        <w:t xml:space="preserve">, число посетителей составило 89,2 тыс. человек. В Дзержинском районе краевыми государственными коллективами в рамках гастрольных поездок показано 6 концертов 741 зрителей. Учреждениями культурно-досугового типа проведено 4226 мероприятий, которые посетили </w:t>
      </w:r>
      <w:r w:rsidRPr="00395072">
        <w:rPr>
          <w:bCs/>
          <w:sz w:val="28"/>
          <w:szCs w:val="28"/>
        </w:rPr>
        <w:t>117933 человека</w:t>
      </w:r>
      <w:r w:rsidRPr="00395072">
        <w:rPr>
          <w:bCs/>
          <w:sz w:val="28"/>
          <w:szCs w:val="28"/>
        </w:rPr>
        <w:t xml:space="preserve">. Продолжили работу 241 клубное формирование, в которых занимается 2052 человека.  </w:t>
      </w:r>
    </w:p>
    <w:p w:rsidR="005C1E18" w:rsidRPr="00395072" w:rsidRDefault="005C1E18" w:rsidP="005C1E18">
      <w:pPr>
        <w:tabs>
          <w:tab w:val="left" w:pos="0"/>
        </w:tabs>
        <w:ind w:firstLine="709"/>
        <w:jc w:val="both"/>
        <w:rPr>
          <w:bCs/>
          <w:sz w:val="28"/>
          <w:szCs w:val="28"/>
        </w:rPr>
      </w:pPr>
      <w:r w:rsidRPr="00395072">
        <w:rPr>
          <w:bCs/>
          <w:sz w:val="28"/>
          <w:szCs w:val="28"/>
        </w:rPr>
        <w:t>Были организованы всероссийские акции «День флага», «Край празднует Победу», в которой приняли участие все категории населения района, «Ночь искусств» состоялась в каждом клубном учреждении</w:t>
      </w:r>
      <w:r>
        <w:rPr>
          <w:bCs/>
          <w:sz w:val="28"/>
          <w:szCs w:val="28"/>
        </w:rPr>
        <w:t>.</w:t>
      </w:r>
      <w:r>
        <w:rPr>
          <w:bCs/>
          <w:sz w:val="28"/>
          <w:szCs w:val="28"/>
        </w:rPr>
        <w:t xml:space="preserve"> </w:t>
      </w:r>
    </w:p>
    <w:p w:rsidR="005C1E18" w:rsidRPr="00CB29D2" w:rsidRDefault="005C1E18" w:rsidP="005C1E18">
      <w:pPr>
        <w:tabs>
          <w:tab w:val="left" w:pos="0"/>
        </w:tabs>
        <w:ind w:firstLine="709"/>
        <w:jc w:val="both"/>
        <w:rPr>
          <w:rFonts w:eastAsia="Calibri"/>
          <w:sz w:val="28"/>
          <w:szCs w:val="28"/>
        </w:rPr>
      </w:pPr>
      <w:r w:rsidRPr="00CB29D2">
        <w:rPr>
          <w:rFonts w:eastAsia="Calibri"/>
          <w:sz w:val="28"/>
          <w:szCs w:val="28"/>
        </w:rPr>
        <w:t xml:space="preserve">Во всех библиотеках района прошли мастер-классы, квесты, театральные представления, интерактивные </w:t>
      </w:r>
      <w:r w:rsidRPr="00CB29D2">
        <w:rPr>
          <w:rFonts w:eastAsia="Calibri"/>
          <w:sz w:val="28"/>
          <w:szCs w:val="28"/>
        </w:rPr>
        <w:t>игры,</w:t>
      </w:r>
      <w:r w:rsidRPr="00CB29D2">
        <w:rPr>
          <w:rFonts w:eastAsia="Calibri"/>
          <w:sz w:val="28"/>
          <w:szCs w:val="28"/>
        </w:rPr>
        <w:t xml:space="preserve"> посвящённые году театра. В МБУК «</w:t>
      </w:r>
      <w:r w:rsidRPr="00CB29D2">
        <w:rPr>
          <w:rFonts w:eastAsia="Calibri"/>
          <w:sz w:val="28"/>
          <w:szCs w:val="28"/>
        </w:rPr>
        <w:t>Меж поселенческая</w:t>
      </w:r>
      <w:r w:rsidRPr="00CB29D2">
        <w:rPr>
          <w:rFonts w:eastAsia="Calibri"/>
          <w:sz w:val="28"/>
          <w:szCs w:val="28"/>
        </w:rPr>
        <w:t xml:space="preserve"> библиотечная система», стало традицией проведение театров-экспромтов, в детской библиотеке запущен Театральный калейдоскоп «Что мы делали – не скажем».  </w:t>
      </w:r>
    </w:p>
    <w:p w:rsidR="005C1E18" w:rsidRPr="00CB29D2" w:rsidRDefault="005C1E18" w:rsidP="005C1E18">
      <w:pPr>
        <w:tabs>
          <w:tab w:val="left" w:pos="0"/>
        </w:tabs>
        <w:ind w:firstLine="709"/>
        <w:jc w:val="both"/>
        <w:rPr>
          <w:rFonts w:eastAsia="Calibri"/>
          <w:sz w:val="28"/>
          <w:szCs w:val="28"/>
        </w:rPr>
      </w:pPr>
      <w:r w:rsidRPr="00CB29D2">
        <w:rPr>
          <w:rFonts w:eastAsia="Calibri"/>
          <w:sz w:val="28"/>
          <w:szCs w:val="28"/>
        </w:rPr>
        <w:t xml:space="preserve">Году театра была посвящена и традиционная ежегодная всероссийская акция «Библионочь» «Весь мир театр», участниками которой стали свыше 200 человек. В МБУК «МБС» Дзержинского района на курсах повышения квалификации проучилось 18 человек. На комплектование книжных фондов библиотек из </w:t>
      </w:r>
      <w:r w:rsidRPr="00CB29D2">
        <w:rPr>
          <w:rFonts w:eastAsia="Calibri"/>
          <w:sz w:val="28"/>
          <w:szCs w:val="28"/>
        </w:rPr>
        <w:t>бюджета муниципального образования было</w:t>
      </w:r>
      <w:r w:rsidRPr="00CB29D2">
        <w:rPr>
          <w:rFonts w:eastAsia="Calibri"/>
          <w:sz w:val="28"/>
          <w:szCs w:val="28"/>
        </w:rPr>
        <w:t xml:space="preserve"> выделено 180 тыс. рублей на приобретение периодических изданий. В рамках долгосрочной </w:t>
      </w:r>
      <w:r w:rsidRPr="00CB29D2">
        <w:rPr>
          <w:rFonts w:eastAsia="Calibri"/>
          <w:sz w:val="28"/>
          <w:szCs w:val="28"/>
        </w:rPr>
        <w:lastRenderedPageBreak/>
        <w:t xml:space="preserve">целевой программ по развитию культуры </w:t>
      </w:r>
      <w:r w:rsidRPr="00CB29D2">
        <w:rPr>
          <w:rFonts w:eastAsia="Calibri"/>
          <w:sz w:val="28"/>
          <w:szCs w:val="28"/>
        </w:rPr>
        <w:t>в 2019</w:t>
      </w:r>
      <w:r w:rsidRPr="00CB29D2">
        <w:rPr>
          <w:rFonts w:eastAsia="Calibri"/>
          <w:sz w:val="28"/>
          <w:szCs w:val="28"/>
        </w:rPr>
        <w:t xml:space="preserve"> году на </w:t>
      </w:r>
      <w:r w:rsidRPr="00CB29D2">
        <w:rPr>
          <w:rFonts w:eastAsia="Calibri"/>
          <w:sz w:val="28"/>
          <w:szCs w:val="28"/>
        </w:rPr>
        <w:t>комплектование библиотек</w:t>
      </w:r>
      <w:r w:rsidRPr="00CB29D2">
        <w:rPr>
          <w:rFonts w:eastAsia="Calibri"/>
          <w:sz w:val="28"/>
          <w:szCs w:val="28"/>
        </w:rPr>
        <w:t xml:space="preserve"> из краевого бюджета было выделено 272,871 тыс. рублей, из федерального бюджета выделено 61,929 тыс.</w:t>
      </w:r>
      <w:r>
        <w:rPr>
          <w:rFonts w:eastAsia="Calibri"/>
          <w:sz w:val="28"/>
          <w:szCs w:val="28"/>
        </w:rPr>
        <w:t xml:space="preserve"> </w:t>
      </w:r>
      <w:r w:rsidRPr="00CB29D2">
        <w:rPr>
          <w:rFonts w:eastAsia="Calibri"/>
          <w:sz w:val="28"/>
          <w:szCs w:val="28"/>
        </w:rPr>
        <w:t>рублей, софинансирование из местного бюджета составило 81,358 тыс.</w:t>
      </w:r>
      <w:r>
        <w:rPr>
          <w:rFonts w:eastAsia="Calibri"/>
          <w:sz w:val="28"/>
          <w:szCs w:val="28"/>
        </w:rPr>
        <w:t xml:space="preserve"> </w:t>
      </w:r>
      <w:r w:rsidRPr="00CB29D2">
        <w:rPr>
          <w:rFonts w:eastAsia="Calibri"/>
          <w:sz w:val="28"/>
          <w:szCs w:val="28"/>
        </w:rPr>
        <w:t xml:space="preserve">рублей. </w:t>
      </w:r>
    </w:p>
    <w:p w:rsidR="005C1E18" w:rsidRPr="00CB29D2" w:rsidRDefault="005C1E18" w:rsidP="005C1E18">
      <w:pPr>
        <w:tabs>
          <w:tab w:val="left" w:pos="0"/>
        </w:tabs>
        <w:ind w:firstLine="709"/>
        <w:jc w:val="both"/>
        <w:rPr>
          <w:rFonts w:eastAsia="Calibri"/>
          <w:sz w:val="28"/>
          <w:szCs w:val="28"/>
        </w:rPr>
      </w:pPr>
      <w:r w:rsidRPr="00CB29D2">
        <w:rPr>
          <w:rFonts w:eastAsia="Calibri"/>
          <w:sz w:val="28"/>
          <w:szCs w:val="28"/>
        </w:rPr>
        <w:t>На подключение общедоступных библиотек к сети Интернет из краевого бюджета выделено 12,397 тыс.</w:t>
      </w:r>
      <w:r>
        <w:rPr>
          <w:rFonts w:eastAsia="Calibri"/>
          <w:sz w:val="28"/>
          <w:szCs w:val="28"/>
        </w:rPr>
        <w:t xml:space="preserve"> </w:t>
      </w:r>
      <w:r w:rsidRPr="00CB29D2">
        <w:rPr>
          <w:rFonts w:eastAsia="Calibri"/>
          <w:sz w:val="28"/>
          <w:szCs w:val="28"/>
        </w:rPr>
        <w:t>рублей, софинансирование местного бюджета составило 0,253 тыс.</w:t>
      </w:r>
      <w:r>
        <w:rPr>
          <w:rFonts w:eastAsia="Calibri"/>
          <w:sz w:val="28"/>
          <w:szCs w:val="28"/>
        </w:rPr>
        <w:t xml:space="preserve"> </w:t>
      </w:r>
      <w:r w:rsidRPr="00CB29D2">
        <w:rPr>
          <w:rFonts w:eastAsia="Calibri"/>
          <w:sz w:val="28"/>
          <w:szCs w:val="28"/>
        </w:rPr>
        <w:t xml:space="preserve">рублей. </w:t>
      </w:r>
    </w:p>
    <w:p w:rsidR="005C1E18" w:rsidRDefault="005C1E18" w:rsidP="005C1E18">
      <w:pPr>
        <w:tabs>
          <w:tab w:val="left" w:pos="0"/>
        </w:tabs>
        <w:ind w:firstLine="709"/>
        <w:jc w:val="both"/>
        <w:rPr>
          <w:sz w:val="28"/>
          <w:szCs w:val="28"/>
        </w:rPr>
      </w:pPr>
      <w:r w:rsidRPr="00CB29D2">
        <w:rPr>
          <w:rFonts w:eastAsia="Calibri"/>
          <w:sz w:val="28"/>
          <w:szCs w:val="28"/>
        </w:rPr>
        <w:t xml:space="preserve"> </w:t>
      </w:r>
      <w:r>
        <w:rPr>
          <w:sz w:val="28"/>
          <w:szCs w:val="28"/>
        </w:rPr>
        <w:t xml:space="preserve">Одним из базовых элементов культурной и образовательной инфраструктуры района является краеведческий музей, который выполняет важнейшие социальные функции. Музеем активно осуществлялась выставочная деятельность (проведено </w:t>
      </w:r>
      <w:r w:rsidRPr="002C0BA4">
        <w:rPr>
          <w:sz w:val="28"/>
          <w:szCs w:val="28"/>
        </w:rPr>
        <w:t>9 выставок</w:t>
      </w:r>
      <w:r>
        <w:rPr>
          <w:sz w:val="28"/>
          <w:szCs w:val="28"/>
        </w:rPr>
        <w:t xml:space="preserve">), а также разрабатывались новые экскурсии, создавались виртуальные экспозиции, развивались новые формы работы. </w:t>
      </w:r>
    </w:p>
    <w:p w:rsidR="005C1E18" w:rsidRDefault="005C1E18" w:rsidP="005C1E18">
      <w:pPr>
        <w:tabs>
          <w:tab w:val="left" w:pos="0"/>
        </w:tabs>
        <w:ind w:firstLine="709"/>
        <w:jc w:val="both"/>
        <w:rPr>
          <w:sz w:val="28"/>
          <w:szCs w:val="28"/>
        </w:rPr>
      </w:pPr>
      <w:r>
        <w:rPr>
          <w:sz w:val="28"/>
          <w:szCs w:val="28"/>
        </w:rPr>
        <w:t xml:space="preserve">МБУК «ДРКМ» обслужено </w:t>
      </w:r>
      <w:r w:rsidRPr="002C0BA4">
        <w:rPr>
          <w:sz w:val="28"/>
          <w:szCs w:val="28"/>
        </w:rPr>
        <w:t xml:space="preserve">593 </w:t>
      </w:r>
      <w:r>
        <w:rPr>
          <w:sz w:val="28"/>
          <w:szCs w:val="28"/>
        </w:rPr>
        <w:t>человека, проведено  </w:t>
      </w:r>
      <w:r w:rsidRPr="00193B62">
        <w:rPr>
          <w:sz w:val="28"/>
          <w:szCs w:val="28"/>
        </w:rPr>
        <w:t>6</w:t>
      </w:r>
      <w:r>
        <w:rPr>
          <w:sz w:val="28"/>
          <w:szCs w:val="28"/>
        </w:rPr>
        <w:t xml:space="preserve"> массовых мероприятий и 40 культурно-образовательных (в 2018 году − 6 мероприятий массовых и 40 культурно-образовательных</w:t>
      </w:r>
      <w:r>
        <w:rPr>
          <w:sz w:val="28"/>
          <w:szCs w:val="28"/>
        </w:rPr>
        <w:t>)</w:t>
      </w:r>
      <w:r>
        <w:rPr>
          <w:sz w:val="28"/>
          <w:szCs w:val="28"/>
        </w:rPr>
        <w:t xml:space="preserve">                                                                                                                                                                                                                                                                                                                                                                                                                                                                                                                                                                                                                                                                                                                                                                                                                                                                                                                                                                                                                                                                                                                                                                                                                                                                                                                                                                                                                                                                                                                                                                                                                                                                                                                                                                                                                                                                                                                                                                                                                                                                                                                                                                                                                                                                                                                                                                                                                                                                                                                                                                                                                                                                                                                                                                                                                                                                                                                                                                                                                                                                                                                                                                                                                                                                                                                                                                                                                                                                                                                                                                                                                                                                                                                                                                                                                                                                                                                                                                                                                                                                                                                                                                                                                                                                                                                                                                                                                                                                                                                                                                                                                                                                                                                                                                                                                                                                                                                                                                                                                                                                                                                                                                                                                                                                                                                                                                                                                                                                                                                                                                                                                                                                                                                                                                                                                                                                                                                                                                                                                                                                                                                                                                                                                                                                                                                                                                                                                                                                                                                                                                                                                                                                                                                                                                                                                                                                                                                                                                                                                                                                                                                                                                                                                                                                                                                                                                                                                                                                                                                                                                                                                                                                                                                                                                                                                                                                                                                                                                                                                                                                                                                                                                                                                                                                                                                                                                                                                                                                                                                                                                                                                                                                                                                                                                                                                                                                                                                                                                                                                                                                                                                                                                                                                                                                                                                                                                                                                                                                                                                                                                                                                                                                                                                                                                                                                                                                                                                                                                                                                                                                                                                                                                                                                                                                                                                                                                                                                                                                                                                                                                                                                                                                                                                                                                                                                                                                                                                                                                                                                                                                                                                                                                                                                                                                                                                                                                                                                                                                                                                                                                                                                                                                                                                                                                                                                                                                                                                                                                                                                                                                                                                                                                                                                                                                                                                                                                                                                                                                                                                                                                                                                                                                                                                                                                                                                                                                                                                                                                                                                                                                                                                                                                                                                                                                                                                                                                                                                                                                                                                                                                                                                                                                                                                                                                                                                                                                                                                                                                                                                                                                                                                                                                                                                                                                                                                                                                                                                                                                                                                                                                                                                                                                                                                                                                                                                                                                                                                                                                                                                                                                                                                                                                                                                                                                                                                                                                                                                                                                                                                                                                                                                                                                                                                                                                                                                                                                                                                                                                                                                                                                                                                                                                                                                                                                                                                                                                                                                                                                                                                                                                                                                                                                                                                                                                                                                                                                                                                                                                                                                                                                                                                                                                                                                                                                                                                                                                                                                                                                                                                                                                                                                                                                                                                                                                                                                                                                                                                                                                                                                                                                                                                                                                                                                                                                                                                                                                                                                                                                                                                                                                                                                                                                                                                                                                                                                                                                                                                                                                                                                                                                                                                                                                                                                                                                                                                                                                                                                                                                                                                                                                                                                                                                                                                                                                                                                                                                                                                                                                                                                                                                                                                                                                                                                                                                                                                                                                                                                                                                                                                                                                                                                                                                                                                                                                                                                                                                                                                                                                                                                                                                                                                                                                                                                                                                                                                                                                                                                                                                                                                                                                                                                                                                                                                                                                                                                                                                                                                                                                                                                                                                                                                                                                                                                  Музеем экспонировалось </w:t>
      </w:r>
      <w:r w:rsidRPr="00CB29D2">
        <w:rPr>
          <w:sz w:val="28"/>
          <w:szCs w:val="28"/>
        </w:rPr>
        <w:t>100%</w:t>
      </w:r>
      <w:r>
        <w:rPr>
          <w:sz w:val="28"/>
          <w:szCs w:val="28"/>
        </w:rPr>
        <w:t xml:space="preserve"> музейных предметов основного фонда. Продолжилось сотрудничество с региональными, муниципальными и частными музеями России. </w:t>
      </w:r>
    </w:p>
    <w:p w:rsidR="005C1E18" w:rsidRPr="00193B62" w:rsidRDefault="005C1E18" w:rsidP="005C1E18">
      <w:pPr>
        <w:tabs>
          <w:tab w:val="left" w:pos="0"/>
        </w:tabs>
        <w:ind w:firstLine="709"/>
        <w:jc w:val="both"/>
        <w:rPr>
          <w:sz w:val="28"/>
          <w:szCs w:val="28"/>
        </w:rPr>
      </w:pPr>
      <w:r w:rsidRPr="00193B62">
        <w:rPr>
          <w:sz w:val="28"/>
          <w:szCs w:val="28"/>
        </w:rPr>
        <w:t xml:space="preserve">Одним из базовых приоритетов отрасли является повышение квалификации кадров в сфере культуры, закрепление их на территории района, поддержка талантливых детей и молодежи. </w:t>
      </w:r>
    </w:p>
    <w:p w:rsidR="005C1E18" w:rsidRPr="00193B62" w:rsidRDefault="005C1E18" w:rsidP="005C1E18">
      <w:pPr>
        <w:jc w:val="both"/>
        <w:rPr>
          <w:sz w:val="28"/>
          <w:szCs w:val="28"/>
        </w:rPr>
      </w:pPr>
      <w:r>
        <w:rPr>
          <w:sz w:val="28"/>
          <w:szCs w:val="28"/>
        </w:rPr>
        <w:t xml:space="preserve">          </w:t>
      </w:r>
      <w:r w:rsidRPr="00193B62">
        <w:rPr>
          <w:sz w:val="28"/>
          <w:szCs w:val="28"/>
        </w:rPr>
        <w:t>Для педагогических работников учреждений</w:t>
      </w:r>
      <w:r>
        <w:rPr>
          <w:sz w:val="28"/>
          <w:szCs w:val="28"/>
        </w:rPr>
        <w:t xml:space="preserve"> дополнительного образования</w:t>
      </w:r>
      <w:r w:rsidRPr="00193B62">
        <w:rPr>
          <w:sz w:val="28"/>
          <w:szCs w:val="28"/>
        </w:rPr>
        <w:t xml:space="preserve">, работающих с детьми, 4 преподавателя детской школы искусств прошли аттестацию на 1 квалификационную категорию. Курсы повышения квалификации по дополнительной предпрофессиональной программе «Школа </w:t>
      </w:r>
      <w:proofErr w:type="spellStart"/>
      <w:r w:rsidRPr="00193B62">
        <w:rPr>
          <w:sz w:val="28"/>
          <w:szCs w:val="28"/>
        </w:rPr>
        <w:t>скрапбукинга</w:t>
      </w:r>
      <w:proofErr w:type="spellEnd"/>
      <w:r w:rsidRPr="00193B62">
        <w:rPr>
          <w:sz w:val="28"/>
          <w:szCs w:val="28"/>
        </w:rPr>
        <w:t xml:space="preserve">: стиль Микс-медиа», 2 преподавателя прошли обучение по «Охране труда», «Пожарно-техническому </w:t>
      </w:r>
      <w:r w:rsidRPr="00193B62">
        <w:rPr>
          <w:sz w:val="28"/>
          <w:szCs w:val="28"/>
        </w:rPr>
        <w:t>минимуму</w:t>
      </w:r>
      <w:r w:rsidRPr="00193B62">
        <w:rPr>
          <w:sz w:val="28"/>
          <w:szCs w:val="28"/>
        </w:rPr>
        <w:t xml:space="preserve">». </w:t>
      </w:r>
    </w:p>
    <w:p w:rsidR="005C1E18" w:rsidRPr="00193B62" w:rsidRDefault="005C1E18" w:rsidP="005C1E18">
      <w:pPr>
        <w:jc w:val="both"/>
        <w:rPr>
          <w:sz w:val="28"/>
          <w:szCs w:val="28"/>
        </w:rPr>
      </w:pPr>
      <w:r>
        <w:rPr>
          <w:sz w:val="28"/>
          <w:szCs w:val="28"/>
        </w:rPr>
        <w:t xml:space="preserve">            </w:t>
      </w:r>
      <w:r w:rsidRPr="00193B62">
        <w:rPr>
          <w:sz w:val="28"/>
          <w:szCs w:val="28"/>
        </w:rPr>
        <w:t xml:space="preserve">В районе организованы поездки 28 одаренных детей на творческие конкурсы краевого, всероссийского и международного уровня. Победителями (лауреатами и дипломантами) творческих конкурсов стали 16 участников.  </w:t>
      </w:r>
    </w:p>
    <w:p w:rsidR="005C1E18" w:rsidRPr="00193B62" w:rsidRDefault="005C1E18" w:rsidP="005C1E18">
      <w:pPr>
        <w:jc w:val="both"/>
        <w:rPr>
          <w:sz w:val="28"/>
          <w:szCs w:val="28"/>
        </w:rPr>
      </w:pPr>
      <w:r>
        <w:rPr>
          <w:sz w:val="28"/>
          <w:szCs w:val="28"/>
        </w:rPr>
        <w:t xml:space="preserve">            </w:t>
      </w:r>
      <w:r w:rsidRPr="00193B62">
        <w:rPr>
          <w:sz w:val="28"/>
          <w:szCs w:val="28"/>
        </w:rPr>
        <w:t xml:space="preserve">За 2019 год школа искусств участвовала в конкурсно-выставочных мероприятиях различного </w:t>
      </w:r>
      <w:r w:rsidRPr="00193B62">
        <w:rPr>
          <w:sz w:val="28"/>
          <w:szCs w:val="28"/>
        </w:rPr>
        <w:t>уровня районного</w:t>
      </w:r>
      <w:r w:rsidRPr="00193B62">
        <w:rPr>
          <w:sz w:val="28"/>
          <w:szCs w:val="28"/>
        </w:rPr>
        <w:t>, зонального и краевого уровня</w:t>
      </w:r>
      <w:r>
        <w:rPr>
          <w:sz w:val="28"/>
          <w:szCs w:val="28"/>
        </w:rPr>
        <w:t>.</w:t>
      </w:r>
      <w:r w:rsidRPr="00193B62">
        <w:rPr>
          <w:sz w:val="28"/>
          <w:szCs w:val="28"/>
        </w:rPr>
        <w:t xml:space="preserve"> </w:t>
      </w:r>
      <w:r>
        <w:rPr>
          <w:sz w:val="28"/>
          <w:szCs w:val="28"/>
        </w:rPr>
        <w:t xml:space="preserve"> </w:t>
      </w:r>
    </w:p>
    <w:p w:rsidR="005C1E18" w:rsidRDefault="005C1E18" w:rsidP="005C1E18">
      <w:pPr>
        <w:ind w:firstLine="743"/>
        <w:jc w:val="both"/>
        <w:rPr>
          <w:sz w:val="28"/>
          <w:szCs w:val="28"/>
        </w:rPr>
      </w:pPr>
      <w:r>
        <w:rPr>
          <w:sz w:val="28"/>
          <w:szCs w:val="28"/>
        </w:rPr>
        <w:t xml:space="preserve">Для стимулирования культурной деятельности в районе ежегодно выделяются средства на реализацию социокультурных проектов. В 2019 году Дзержинский район получил субсидию на реализацию 1 социокультурного проекта «Направление –Восток» на общую сумму </w:t>
      </w:r>
      <w:r w:rsidRPr="00CB29D2">
        <w:rPr>
          <w:sz w:val="28"/>
          <w:szCs w:val="28"/>
        </w:rPr>
        <w:t>257 000,00</w:t>
      </w:r>
      <w:r w:rsidRPr="002136D6">
        <w:rPr>
          <w:color w:val="FF0000"/>
          <w:sz w:val="28"/>
          <w:szCs w:val="28"/>
        </w:rPr>
        <w:t xml:space="preserve"> </w:t>
      </w:r>
      <w:r>
        <w:rPr>
          <w:sz w:val="28"/>
          <w:szCs w:val="28"/>
        </w:rPr>
        <w:t>рублей.</w:t>
      </w:r>
    </w:p>
    <w:p w:rsidR="005C1E18" w:rsidRDefault="005C1E18" w:rsidP="005C1E18">
      <w:pPr>
        <w:ind w:firstLine="743"/>
        <w:jc w:val="both"/>
        <w:rPr>
          <w:sz w:val="28"/>
          <w:szCs w:val="28"/>
        </w:rPr>
      </w:pPr>
      <w:r>
        <w:rPr>
          <w:sz w:val="28"/>
          <w:szCs w:val="28"/>
        </w:rPr>
        <w:t>На поддержку лучших муниципальных учреждений культуры выделено бюджету района 300 000,0</w:t>
      </w:r>
      <w:r>
        <w:rPr>
          <w:sz w:val="28"/>
          <w:szCs w:val="28"/>
        </w:rPr>
        <w:t xml:space="preserve"> </w:t>
      </w:r>
      <w:r>
        <w:rPr>
          <w:sz w:val="28"/>
          <w:szCs w:val="28"/>
        </w:rPr>
        <w:t>рублей, шесть лучших работников отрасли поощрены 50 000.0</w:t>
      </w:r>
      <w:r>
        <w:rPr>
          <w:sz w:val="28"/>
          <w:szCs w:val="28"/>
        </w:rPr>
        <w:t xml:space="preserve"> </w:t>
      </w:r>
      <w:r>
        <w:rPr>
          <w:sz w:val="28"/>
          <w:szCs w:val="28"/>
        </w:rPr>
        <w:t>рублей каждый.</w:t>
      </w:r>
    </w:p>
    <w:p w:rsidR="005C1E18" w:rsidRPr="002C0BA4" w:rsidRDefault="005C1E18" w:rsidP="005C1E18">
      <w:pPr>
        <w:ind w:firstLine="708"/>
        <w:jc w:val="both"/>
        <w:rPr>
          <w:sz w:val="28"/>
          <w:szCs w:val="28"/>
        </w:rPr>
      </w:pPr>
      <w:r>
        <w:rPr>
          <w:sz w:val="28"/>
          <w:szCs w:val="28"/>
        </w:rPr>
        <w:t xml:space="preserve">Приобретены кресла в зрительный зал Денисовского СДК на сумму </w:t>
      </w:r>
      <w:r w:rsidRPr="002C0BA4">
        <w:rPr>
          <w:sz w:val="28"/>
          <w:szCs w:val="28"/>
        </w:rPr>
        <w:t xml:space="preserve">829 432,0рублей, из средств этой же субсидии проведён текущий ремонт Топольского СК на сумму 32000,0 рублей. </w:t>
      </w:r>
    </w:p>
    <w:p w:rsidR="005C1E18" w:rsidRDefault="005C1E18" w:rsidP="005C1E18">
      <w:pPr>
        <w:ind w:firstLine="709"/>
        <w:jc w:val="both"/>
        <w:rPr>
          <w:sz w:val="28"/>
          <w:szCs w:val="28"/>
        </w:rPr>
      </w:pPr>
      <w:r>
        <w:rPr>
          <w:sz w:val="28"/>
          <w:szCs w:val="28"/>
        </w:rPr>
        <w:t xml:space="preserve">На ремонт зданий сельских учреждений культурно-досугового типа направлено </w:t>
      </w:r>
      <w:r w:rsidRPr="006123DE">
        <w:rPr>
          <w:sz w:val="28"/>
          <w:szCs w:val="28"/>
        </w:rPr>
        <w:t>2 011 769,03</w:t>
      </w:r>
      <w:r>
        <w:rPr>
          <w:sz w:val="28"/>
          <w:szCs w:val="28"/>
        </w:rPr>
        <w:t xml:space="preserve">рублей из районного бюджета, что позволило к концу </w:t>
      </w:r>
      <w:r>
        <w:rPr>
          <w:sz w:val="28"/>
          <w:szCs w:val="28"/>
        </w:rPr>
        <w:lastRenderedPageBreak/>
        <w:t xml:space="preserve">2019 года отремонтировать крыши </w:t>
      </w:r>
      <w:r w:rsidRPr="006123DE">
        <w:rPr>
          <w:sz w:val="28"/>
          <w:szCs w:val="28"/>
        </w:rPr>
        <w:t>7</w:t>
      </w:r>
      <w:r>
        <w:rPr>
          <w:sz w:val="28"/>
          <w:szCs w:val="28"/>
        </w:rPr>
        <w:t xml:space="preserve"> сельских клубов</w:t>
      </w:r>
      <w:r>
        <w:rPr>
          <w:sz w:val="28"/>
          <w:szCs w:val="28"/>
        </w:rPr>
        <w:t xml:space="preserve"> </w:t>
      </w:r>
      <w:r>
        <w:rPr>
          <w:sz w:val="28"/>
          <w:szCs w:val="28"/>
        </w:rPr>
        <w:t>(Дзержинский РДК-792 770,5; Денисовский СДК-739 460,0; Топольский СК 93 312 Орловский СДК-</w:t>
      </w:r>
      <w:r w:rsidRPr="006123DE">
        <w:rPr>
          <w:sz w:val="28"/>
          <w:szCs w:val="28"/>
        </w:rPr>
        <w:t>385 226,53</w:t>
      </w:r>
      <w:r>
        <w:rPr>
          <w:sz w:val="28"/>
          <w:szCs w:val="28"/>
        </w:rPr>
        <w:t>; Семёновский СК</w:t>
      </w:r>
      <w:r w:rsidRPr="002136D6">
        <w:rPr>
          <w:color w:val="FF0000"/>
          <w:sz w:val="28"/>
          <w:szCs w:val="28"/>
        </w:rPr>
        <w:t xml:space="preserve"> </w:t>
      </w:r>
      <w:r w:rsidRPr="00726B3E">
        <w:rPr>
          <w:sz w:val="28"/>
          <w:szCs w:val="28"/>
        </w:rPr>
        <w:t>100 000 рублей</w:t>
      </w:r>
      <w:r>
        <w:rPr>
          <w:sz w:val="28"/>
          <w:szCs w:val="28"/>
        </w:rPr>
        <w:t>.</w:t>
      </w:r>
    </w:p>
    <w:p w:rsidR="005C1E18" w:rsidRDefault="005C1E18" w:rsidP="005C1E18">
      <w:pPr>
        <w:ind w:firstLine="709"/>
        <w:jc w:val="both"/>
        <w:rPr>
          <w:sz w:val="28"/>
          <w:szCs w:val="28"/>
        </w:rPr>
      </w:pPr>
      <w:r>
        <w:rPr>
          <w:sz w:val="28"/>
          <w:szCs w:val="28"/>
        </w:rPr>
        <w:t>С</w:t>
      </w:r>
      <w:r w:rsidRPr="006123DE">
        <w:rPr>
          <w:sz w:val="28"/>
          <w:szCs w:val="28"/>
        </w:rPr>
        <w:t xml:space="preserve">оздана проектно-сметная документация на реконструкцию здания Шеломковского СДК </w:t>
      </w:r>
      <w:r>
        <w:rPr>
          <w:sz w:val="28"/>
          <w:szCs w:val="28"/>
        </w:rPr>
        <w:t>за счёт средств краевого и местного бюджетов (1 755 348,0рублей (местный 351,07рублей)).</w:t>
      </w:r>
    </w:p>
    <w:p w:rsidR="005C1E18" w:rsidRDefault="005C1E18" w:rsidP="005C1E18">
      <w:pPr>
        <w:ind w:firstLine="709"/>
        <w:jc w:val="both"/>
        <w:rPr>
          <w:sz w:val="28"/>
          <w:szCs w:val="28"/>
        </w:rPr>
      </w:pPr>
      <w:r>
        <w:rPr>
          <w:sz w:val="28"/>
          <w:szCs w:val="28"/>
        </w:rPr>
        <w:t xml:space="preserve"> Масштабные информационные кампании были выстроены вокруг мероприятий культурной программы </w:t>
      </w:r>
      <w:r w:rsidRPr="00726B3E">
        <w:rPr>
          <w:sz w:val="28"/>
          <w:szCs w:val="28"/>
        </w:rPr>
        <w:t xml:space="preserve">Зимней Универсиады-2019, акции «Ночь искусств», межрайонного фестиваля музыки и ремесел «Железный Феликс», танцевального фестиваля «Карнавал на Усолке», мероприятий, приуроченных к Году театра в </w:t>
      </w:r>
      <w:r w:rsidRPr="00726B3E">
        <w:rPr>
          <w:sz w:val="28"/>
          <w:szCs w:val="28"/>
        </w:rPr>
        <w:t>России, 400</w:t>
      </w:r>
      <w:r w:rsidRPr="00726B3E">
        <w:rPr>
          <w:sz w:val="28"/>
          <w:szCs w:val="28"/>
        </w:rPr>
        <w:t>-летию Енисейска, празднованию 100-летия со дня рождения М.С. Годенко, 95-летию со дня рождения В.П. Астафьева.</w:t>
      </w:r>
      <w:r w:rsidRPr="00287722">
        <w:rPr>
          <w:color w:val="FF0000"/>
          <w:sz w:val="28"/>
          <w:szCs w:val="28"/>
        </w:rPr>
        <w:t xml:space="preserve"> </w:t>
      </w:r>
      <w:r>
        <w:rPr>
          <w:sz w:val="28"/>
          <w:szCs w:val="28"/>
        </w:rPr>
        <w:t>Проведена активная работа с представителями средств массовой информации, задействованы средства наружной рекламы (баннеры, растяжки, мультимедийные экраны), а также аудио, видеоролики, онлайн-трансляции.</w:t>
      </w:r>
    </w:p>
    <w:p w:rsidR="002A5C45" w:rsidRPr="005C1E18" w:rsidRDefault="005C1E18" w:rsidP="005C1E18">
      <w:pPr>
        <w:spacing w:before="120" w:after="120" w:line="276" w:lineRule="auto"/>
        <w:ind w:firstLine="720"/>
        <w:jc w:val="both"/>
        <w:rPr>
          <w:b/>
          <w:bCs/>
          <w:i/>
          <w:sz w:val="28"/>
          <w:szCs w:val="28"/>
        </w:rPr>
      </w:pPr>
      <w:r w:rsidRPr="005C1E18">
        <w:rPr>
          <w:b/>
          <w:i/>
          <w:sz w:val="28"/>
          <w:szCs w:val="28"/>
        </w:rPr>
        <w:t xml:space="preserve"> </w:t>
      </w:r>
      <w:bookmarkStart w:id="50" w:name="_Toc21505172"/>
      <w:r w:rsidR="002A5C45" w:rsidRPr="005C1E18">
        <w:rPr>
          <w:b/>
          <w:i/>
          <w:sz w:val="28"/>
          <w:szCs w:val="28"/>
        </w:rPr>
        <w:t>Физическая культура и спорт</w:t>
      </w:r>
    </w:p>
    <w:p w:rsidR="002A5C45" w:rsidRDefault="002A5C45" w:rsidP="002A5C45">
      <w:pPr>
        <w:widowControl w:val="0"/>
        <w:ind w:firstLine="709"/>
        <w:jc w:val="both"/>
        <w:textAlignment w:val="baseline"/>
        <w:rPr>
          <w:sz w:val="28"/>
          <w:szCs w:val="28"/>
        </w:rPr>
      </w:pPr>
      <w:r>
        <w:rPr>
          <w:sz w:val="28"/>
          <w:szCs w:val="28"/>
        </w:rPr>
        <w:t>Развитие массовой физической культуры и спорта, а также подготовка спортивного резерва и поддержка спорта высших достижений остаются приоритетами для Дзержинского района.</w:t>
      </w:r>
    </w:p>
    <w:p w:rsidR="002A5C45" w:rsidRDefault="002A5C45" w:rsidP="002A5C45">
      <w:pPr>
        <w:widowControl w:val="0"/>
        <w:ind w:firstLine="709"/>
        <w:jc w:val="both"/>
        <w:rPr>
          <w:sz w:val="28"/>
        </w:rPr>
      </w:pPr>
      <w:r>
        <w:rPr>
          <w:sz w:val="28"/>
        </w:rPr>
        <w:t>Основой для вовлечения максимального количества жителей района в занятия физической культурой и спортом является формирование и развитие сети физкультурно-оздоровительных клубов по месту жительства.</w:t>
      </w:r>
    </w:p>
    <w:p w:rsidR="002A5C45" w:rsidRDefault="002A5C45" w:rsidP="002A5C45">
      <w:pPr>
        <w:ind w:firstLine="709"/>
        <w:jc w:val="both"/>
        <w:textAlignment w:val="baseline"/>
        <w:rPr>
          <w:sz w:val="28"/>
          <w:szCs w:val="28"/>
        </w:rPr>
      </w:pPr>
      <w:r>
        <w:rPr>
          <w:color w:val="000000"/>
          <w:sz w:val="28"/>
          <w:szCs w:val="28"/>
        </w:rPr>
        <w:t xml:space="preserve">  В районе функционирует 1 спортивный клуб по месту жительства «Мечта»,</w:t>
      </w:r>
      <w:r>
        <w:rPr>
          <w:rFonts w:eastAsia="Calibri"/>
          <w:sz w:val="28"/>
          <w:szCs w:val="28"/>
        </w:rPr>
        <w:t xml:space="preserve"> осуществляющих свою деятельность на базе МБУ ДО «ДЮСШ». </w:t>
      </w:r>
      <w:r>
        <w:rPr>
          <w:color w:val="000000"/>
          <w:sz w:val="28"/>
          <w:szCs w:val="28"/>
        </w:rPr>
        <w:t xml:space="preserve">В спортивном клубе по месту жительства занимается </w:t>
      </w:r>
      <w:r>
        <w:rPr>
          <w:sz w:val="28"/>
          <w:szCs w:val="28"/>
        </w:rPr>
        <w:t>395 человек, в «группах здоровья» занимаются 290 человек.</w:t>
      </w:r>
    </w:p>
    <w:p w:rsidR="002A5C45" w:rsidRDefault="002A5C45" w:rsidP="002A5C45">
      <w:pPr>
        <w:pStyle w:val="paragraph"/>
        <w:spacing w:before="0" w:beforeAutospacing="0" w:after="0" w:afterAutospacing="0"/>
        <w:ind w:firstLine="709"/>
        <w:jc w:val="both"/>
        <w:textAlignment w:val="baseline"/>
        <w:rPr>
          <w:sz w:val="28"/>
          <w:szCs w:val="28"/>
        </w:rPr>
      </w:pPr>
      <w:r>
        <w:rPr>
          <w:sz w:val="28"/>
          <w:szCs w:val="28"/>
          <w:lang w:eastAsia="ar-SA"/>
        </w:rPr>
        <w:t xml:space="preserve">   </w:t>
      </w:r>
      <w:r>
        <w:rPr>
          <w:rStyle w:val="normaltextrun"/>
          <w:rFonts w:eastAsiaTheme="majorEastAsia"/>
          <w:sz w:val="28"/>
          <w:szCs w:val="28"/>
        </w:rPr>
        <w:t>На территории района осуществляется деятельность центра тестирования ГТО</w:t>
      </w:r>
      <w:r>
        <w:rPr>
          <w:sz w:val="28"/>
          <w:szCs w:val="28"/>
        </w:rPr>
        <w:t xml:space="preserve">. </w:t>
      </w:r>
      <w:r>
        <w:rPr>
          <w:rStyle w:val="normaltextrun"/>
          <w:rFonts w:eastAsiaTheme="majorEastAsia"/>
          <w:sz w:val="28"/>
          <w:szCs w:val="28"/>
        </w:rPr>
        <w:t>Строится по плану работы центра и графику тестирования, утверждаемого управлением образования и отделом культуры, молодежной политике и спорта администрации Дзержинского района. </w:t>
      </w:r>
      <w:r>
        <w:rPr>
          <w:rStyle w:val="eop"/>
          <w:sz w:val="28"/>
          <w:szCs w:val="28"/>
        </w:rPr>
        <w:t> </w:t>
      </w:r>
    </w:p>
    <w:p w:rsidR="002A5C45" w:rsidRDefault="002A5C45" w:rsidP="002A5C45">
      <w:pPr>
        <w:pStyle w:val="paragraph"/>
        <w:spacing w:before="0" w:beforeAutospacing="0" w:after="0" w:afterAutospacing="0"/>
        <w:ind w:firstLine="709"/>
        <w:jc w:val="both"/>
        <w:textAlignment w:val="baseline"/>
        <w:rPr>
          <w:sz w:val="28"/>
          <w:szCs w:val="28"/>
        </w:rPr>
      </w:pPr>
      <w:r>
        <w:rPr>
          <w:rStyle w:val="normaltextrun"/>
          <w:rFonts w:eastAsiaTheme="majorEastAsia"/>
          <w:sz w:val="28"/>
          <w:szCs w:val="28"/>
        </w:rPr>
        <w:t>В школах района проводится регулярное тестирование по выполнению норм ВФСК ГТО один раз в месяц с выездом руководителя центра тестирование. Всего проведено более 60 выездов в места тестирования. </w:t>
      </w:r>
      <w:r>
        <w:rPr>
          <w:rStyle w:val="eop"/>
          <w:sz w:val="28"/>
          <w:szCs w:val="28"/>
        </w:rPr>
        <w:t> </w:t>
      </w:r>
    </w:p>
    <w:p w:rsidR="002A5C45" w:rsidRDefault="002A5C45" w:rsidP="002A5C45">
      <w:pPr>
        <w:autoSpaceDE w:val="0"/>
        <w:autoSpaceDN w:val="0"/>
        <w:adjustRightInd w:val="0"/>
        <w:ind w:firstLine="708"/>
        <w:jc w:val="both"/>
        <w:rPr>
          <w:rFonts w:eastAsia="Calibri"/>
          <w:sz w:val="28"/>
          <w:szCs w:val="28"/>
        </w:rPr>
      </w:pPr>
      <w:r>
        <w:rPr>
          <w:rFonts w:eastAsia="Calibri"/>
          <w:sz w:val="28"/>
          <w:szCs w:val="28"/>
        </w:rPr>
        <w:t>Состоялся Фестиваль ВФСК ГТО среди семейных команд, в районном этапе которого приняло участие 20 человек.</w:t>
      </w:r>
    </w:p>
    <w:p w:rsidR="002A5C45" w:rsidRDefault="002A5C45" w:rsidP="002A5C45">
      <w:pPr>
        <w:ind w:firstLine="708"/>
        <w:jc w:val="both"/>
        <w:rPr>
          <w:sz w:val="28"/>
        </w:rPr>
      </w:pPr>
      <w:r>
        <w:rPr>
          <w:sz w:val="28"/>
        </w:rPr>
        <w:t>Еще одним направлением развития физической культуры и спорта является реализация физкультурных и спортивных мероприятий.</w:t>
      </w:r>
    </w:p>
    <w:p w:rsidR="002A5C45" w:rsidRDefault="002A5C45" w:rsidP="002A5C45">
      <w:pPr>
        <w:widowControl w:val="0"/>
        <w:autoSpaceDE w:val="0"/>
        <w:autoSpaceDN w:val="0"/>
        <w:adjustRightInd w:val="0"/>
        <w:ind w:firstLine="709"/>
        <w:jc w:val="both"/>
        <w:rPr>
          <w:sz w:val="28"/>
          <w:szCs w:val="28"/>
        </w:rPr>
      </w:pPr>
      <w:r>
        <w:rPr>
          <w:sz w:val="28"/>
          <w:szCs w:val="28"/>
          <w:lang w:eastAsia="ar-SA"/>
        </w:rPr>
        <w:t xml:space="preserve">Приоритетным для района является развитие спартакиадного движения, массовых всероссийских акций, из которых наиболее массовыми являются «Лыжня России», «Кросс нации», «Оранжевый мяч», </w:t>
      </w:r>
      <w:r>
        <w:rPr>
          <w:sz w:val="28"/>
          <w:szCs w:val="28"/>
        </w:rPr>
        <w:t>«Школьная спортивная лига», «Президентские состязания</w:t>
      </w:r>
      <w:r>
        <w:rPr>
          <w:sz w:val="28"/>
          <w:szCs w:val="28"/>
          <w:lang w:eastAsia="ar-SA"/>
        </w:rPr>
        <w:t>», «Юный Олимпиец».</w:t>
      </w:r>
      <w:r>
        <w:rPr>
          <w:sz w:val="28"/>
          <w:szCs w:val="28"/>
        </w:rPr>
        <w:t xml:space="preserve">  </w:t>
      </w:r>
    </w:p>
    <w:p w:rsidR="002A5C45" w:rsidRDefault="002A5C45" w:rsidP="002A5C45">
      <w:pPr>
        <w:ind w:firstLine="709"/>
        <w:jc w:val="both"/>
        <w:textAlignment w:val="baseline"/>
        <w:rPr>
          <w:sz w:val="28"/>
          <w:szCs w:val="28"/>
        </w:rPr>
      </w:pPr>
      <w:r>
        <w:rPr>
          <w:sz w:val="28"/>
          <w:szCs w:val="28"/>
        </w:rPr>
        <w:t xml:space="preserve">На территории района пропаганда физической культуры и спорта осуществляется при помощи СМИ газеты «Дзержинец», радио «Мир» </w:t>
      </w:r>
      <w:r>
        <w:rPr>
          <w:sz w:val="28"/>
          <w:szCs w:val="28"/>
        </w:rPr>
        <w:lastRenderedPageBreak/>
        <w:t>Красноярск, местное телевидение, наружная реклама (баннера, растяжки, буклеты), интернет сайты администрации и СМИ, сайт ДЮСШ.</w:t>
      </w:r>
    </w:p>
    <w:p w:rsidR="002A5C45" w:rsidRDefault="002A5C45" w:rsidP="002A5C45">
      <w:pPr>
        <w:suppressAutoHyphens/>
        <w:ind w:firstLine="709"/>
        <w:jc w:val="both"/>
        <w:rPr>
          <w:sz w:val="28"/>
          <w:szCs w:val="28"/>
          <w:lang w:eastAsia="ar-SA"/>
        </w:rPr>
      </w:pPr>
      <w:r>
        <w:rPr>
          <w:sz w:val="28"/>
          <w:szCs w:val="28"/>
          <w:lang w:eastAsia="ar-SA"/>
        </w:rPr>
        <w:t>В Дзержинском районе функционирует 1 учреждение дополнительного образования МБУ ДО «ДЮСШ». В 2018 году в МБУ ДО «ДЮСШ» численность учащихся - 278 человек. Дети занимаются видами спорта: волейбол, лыжные гонки, биатлон, футбол, стрельба из пневматической винтовки.</w:t>
      </w:r>
    </w:p>
    <w:p w:rsidR="002A5C45" w:rsidRDefault="002A5C45" w:rsidP="002A5C45">
      <w:pPr>
        <w:suppressAutoHyphens/>
        <w:jc w:val="both"/>
        <w:rPr>
          <w:kern w:val="2"/>
          <w:sz w:val="28"/>
          <w:szCs w:val="28"/>
        </w:rPr>
      </w:pPr>
    </w:p>
    <w:p w:rsidR="002A5C45" w:rsidRDefault="002A5C45" w:rsidP="002A5C45">
      <w:pPr>
        <w:widowControl w:val="0"/>
        <w:spacing w:before="120" w:after="120"/>
        <w:ind w:firstLine="720"/>
        <w:jc w:val="both"/>
        <w:rPr>
          <w:i/>
          <w:iCs/>
          <w:sz w:val="28"/>
          <w:szCs w:val="28"/>
        </w:rPr>
      </w:pPr>
    </w:p>
    <w:p w:rsidR="002A5C45" w:rsidRDefault="002A5C45" w:rsidP="002A5C45"/>
    <w:p w:rsidR="002A5C45" w:rsidRDefault="002A5C45" w:rsidP="002A5C45"/>
    <w:bookmarkEnd w:id="47"/>
    <w:bookmarkEnd w:id="48"/>
    <w:bookmarkEnd w:id="50"/>
    <w:p w:rsidR="00DA0242" w:rsidRDefault="002A5C45" w:rsidP="00D575E1">
      <w:pPr>
        <w:pStyle w:val="a"/>
      </w:pPr>
      <w:r>
        <w:t xml:space="preserve"> </w:t>
      </w:r>
    </w:p>
    <w:p w:rsidR="00E35850" w:rsidRDefault="00E35850"/>
    <w:sectPr w:rsidR="00E358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4881A1C"/>
    <w:lvl w:ilvl="0">
      <w:start w:val="1"/>
      <w:numFmt w:val="none"/>
      <w:pStyle w:val="a"/>
      <w:suff w:val="nothing"/>
      <w:lvlText w:val=""/>
      <w:lvlJc w:val="left"/>
      <w:pPr>
        <w:tabs>
          <w:tab w:val="num" w:pos="708"/>
        </w:tabs>
        <w:ind w:left="708" w:firstLine="0"/>
      </w:pPr>
      <w:rPr>
        <w:rFonts w:cs="Times New Roman"/>
      </w:rPr>
    </w:lvl>
    <w:lvl w:ilvl="1">
      <w:start w:val="1"/>
      <w:numFmt w:val="none"/>
      <w:suff w:val="nothing"/>
      <w:lvlText w:val=""/>
      <w:lvlJc w:val="left"/>
      <w:pPr>
        <w:tabs>
          <w:tab w:val="num" w:pos="708"/>
        </w:tabs>
        <w:ind w:left="708" w:firstLine="0"/>
      </w:pPr>
      <w:rPr>
        <w:rFonts w:cs="Times New Roman"/>
      </w:rPr>
    </w:lvl>
    <w:lvl w:ilvl="2">
      <w:start w:val="1"/>
      <w:numFmt w:val="none"/>
      <w:suff w:val="nothing"/>
      <w:lvlText w:val=""/>
      <w:lvlJc w:val="left"/>
      <w:pPr>
        <w:tabs>
          <w:tab w:val="num" w:pos="708"/>
        </w:tabs>
        <w:ind w:left="708" w:firstLine="0"/>
      </w:pPr>
      <w:rPr>
        <w:rFonts w:cs="Times New Roman"/>
      </w:rPr>
    </w:lvl>
    <w:lvl w:ilvl="3">
      <w:start w:val="1"/>
      <w:numFmt w:val="none"/>
      <w:suff w:val="nothing"/>
      <w:lvlText w:val=""/>
      <w:lvlJc w:val="left"/>
      <w:pPr>
        <w:tabs>
          <w:tab w:val="num" w:pos="708"/>
        </w:tabs>
        <w:ind w:left="708" w:firstLine="0"/>
      </w:pPr>
      <w:rPr>
        <w:rFonts w:cs="Times New Roman"/>
      </w:rPr>
    </w:lvl>
    <w:lvl w:ilvl="4">
      <w:start w:val="1"/>
      <w:numFmt w:val="none"/>
      <w:suff w:val="nothing"/>
      <w:lvlText w:val=""/>
      <w:lvlJc w:val="left"/>
      <w:pPr>
        <w:tabs>
          <w:tab w:val="num" w:pos="708"/>
        </w:tabs>
        <w:ind w:left="708" w:firstLine="0"/>
      </w:pPr>
      <w:rPr>
        <w:rFonts w:cs="Times New Roman"/>
      </w:rPr>
    </w:lvl>
    <w:lvl w:ilvl="5">
      <w:start w:val="1"/>
      <w:numFmt w:val="none"/>
      <w:suff w:val="nothing"/>
      <w:lvlText w:val=""/>
      <w:lvlJc w:val="left"/>
      <w:pPr>
        <w:tabs>
          <w:tab w:val="num" w:pos="708"/>
        </w:tabs>
        <w:ind w:left="708" w:firstLine="0"/>
      </w:pPr>
      <w:rPr>
        <w:rFonts w:cs="Times New Roman"/>
      </w:rPr>
    </w:lvl>
    <w:lvl w:ilvl="6">
      <w:start w:val="1"/>
      <w:numFmt w:val="none"/>
      <w:suff w:val="nothing"/>
      <w:lvlText w:val=""/>
      <w:lvlJc w:val="left"/>
      <w:pPr>
        <w:tabs>
          <w:tab w:val="num" w:pos="708"/>
        </w:tabs>
        <w:ind w:left="708" w:firstLine="0"/>
      </w:pPr>
      <w:rPr>
        <w:rFonts w:cs="Times New Roman"/>
      </w:rPr>
    </w:lvl>
    <w:lvl w:ilvl="7">
      <w:start w:val="1"/>
      <w:numFmt w:val="none"/>
      <w:suff w:val="nothing"/>
      <w:lvlText w:val=""/>
      <w:lvlJc w:val="left"/>
      <w:pPr>
        <w:tabs>
          <w:tab w:val="num" w:pos="708"/>
        </w:tabs>
        <w:ind w:left="708" w:firstLine="0"/>
      </w:pPr>
      <w:rPr>
        <w:rFonts w:cs="Times New Roman"/>
      </w:rPr>
    </w:lvl>
    <w:lvl w:ilvl="8">
      <w:start w:val="1"/>
      <w:numFmt w:val="none"/>
      <w:suff w:val="nothing"/>
      <w:lvlText w:val=""/>
      <w:lvlJc w:val="left"/>
      <w:pPr>
        <w:tabs>
          <w:tab w:val="num" w:pos="708"/>
        </w:tabs>
        <w:ind w:left="708" w:firstLine="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242"/>
    <w:rsid w:val="00063AAE"/>
    <w:rsid w:val="00064741"/>
    <w:rsid w:val="000C1D05"/>
    <w:rsid w:val="001714B1"/>
    <w:rsid w:val="00183ED5"/>
    <w:rsid w:val="001B330D"/>
    <w:rsid w:val="002A5C45"/>
    <w:rsid w:val="002A762E"/>
    <w:rsid w:val="00356944"/>
    <w:rsid w:val="00390F64"/>
    <w:rsid w:val="003F2FB9"/>
    <w:rsid w:val="00464CB9"/>
    <w:rsid w:val="004952CB"/>
    <w:rsid w:val="005002A8"/>
    <w:rsid w:val="00534089"/>
    <w:rsid w:val="005A1DEE"/>
    <w:rsid w:val="005C1E18"/>
    <w:rsid w:val="00612D07"/>
    <w:rsid w:val="006D1F37"/>
    <w:rsid w:val="00706ECB"/>
    <w:rsid w:val="00761243"/>
    <w:rsid w:val="00790573"/>
    <w:rsid w:val="00791BB1"/>
    <w:rsid w:val="007E7A84"/>
    <w:rsid w:val="00810676"/>
    <w:rsid w:val="0084433A"/>
    <w:rsid w:val="00854A69"/>
    <w:rsid w:val="00862AC0"/>
    <w:rsid w:val="00941FCF"/>
    <w:rsid w:val="00A21E0E"/>
    <w:rsid w:val="00A55AF4"/>
    <w:rsid w:val="00AD3AC2"/>
    <w:rsid w:val="00B81D4C"/>
    <w:rsid w:val="00BA3169"/>
    <w:rsid w:val="00C20780"/>
    <w:rsid w:val="00C51DA9"/>
    <w:rsid w:val="00D575E1"/>
    <w:rsid w:val="00D74E42"/>
    <w:rsid w:val="00D8419B"/>
    <w:rsid w:val="00D927EB"/>
    <w:rsid w:val="00DA0242"/>
    <w:rsid w:val="00DD3F33"/>
    <w:rsid w:val="00DE4F47"/>
    <w:rsid w:val="00E27849"/>
    <w:rsid w:val="00E35850"/>
    <w:rsid w:val="00E91D19"/>
    <w:rsid w:val="00E9374B"/>
    <w:rsid w:val="00F048FD"/>
    <w:rsid w:val="00FD7B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A972"/>
  <w15:chartTrackingRefBased/>
  <w15:docId w15:val="{1B879C19-B703-48E2-A149-AE7780A88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24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A0242"/>
    <w:pPr>
      <w:keepNext/>
      <w:spacing w:before="240" w:after="60"/>
      <w:outlineLvl w:val="0"/>
    </w:pPr>
    <w:rPr>
      <w:rFonts w:ascii="Arial" w:hAnsi="Arial" w:cs="Arial"/>
      <w:b/>
      <w:bCs/>
      <w:kern w:val="32"/>
      <w:sz w:val="32"/>
      <w:szCs w:val="32"/>
    </w:rPr>
  </w:style>
  <w:style w:type="paragraph" w:styleId="2">
    <w:name w:val="heading 2"/>
    <w:basedOn w:val="a0"/>
    <w:next w:val="a0"/>
    <w:link w:val="20"/>
    <w:semiHidden/>
    <w:unhideWhenUsed/>
    <w:qFormat/>
    <w:rsid w:val="00DA0242"/>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DA0242"/>
    <w:pPr>
      <w:keepNext/>
      <w:spacing w:before="240" w:after="60"/>
      <w:outlineLvl w:val="2"/>
    </w:pPr>
    <w:rPr>
      <w:rFonts w:ascii="Arial" w:hAnsi="Arial" w:cs="Arial"/>
      <w:b/>
      <w:bCs/>
      <w:sz w:val="26"/>
      <w:szCs w:val="26"/>
    </w:rPr>
  </w:style>
  <w:style w:type="paragraph" w:styleId="9">
    <w:name w:val="heading 9"/>
    <w:basedOn w:val="a0"/>
    <w:next w:val="a0"/>
    <w:link w:val="90"/>
    <w:semiHidden/>
    <w:unhideWhenUsed/>
    <w:qFormat/>
    <w:rsid w:val="00DA024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A0242"/>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DA0242"/>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DA0242"/>
    <w:rPr>
      <w:rFonts w:ascii="Arial" w:eastAsia="Times New Roman" w:hAnsi="Arial" w:cs="Arial"/>
      <w:b/>
      <w:bCs/>
      <w:sz w:val="26"/>
      <w:szCs w:val="26"/>
      <w:lang w:eastAsia="ru-RU"/>
    </w:rPr>
  </w:style>
  <w:style w:type="character" w:customStyle="1" w:styleId="90">
    <w:name w:val="Заголовок 9 Знак"/>
    <w:basedOn w:val="a1"/>
    <w:link w:val="9"/>
    <w:semiHidden/>
    <w:rsid w:val="00DA0242"/>
    <w:rPr>
      <w:rFonts w:asciiTheme="majorHAnsi" w:eastAsiaTheme="majorEastAsia" w:hAnsiTheme="majorHAnsi" w:cstheme="majorBidi"/>
      <w:i/>
      <w:iCs/>
      <w:color w:val="272727" w:themeColor="text1" w:themeTint="D8"/>
      <w:sz w:val="21"/>
      <w:szCs w:val="21"/>
      <w:lang w:eastAsia="ru-RU"/>
    </w:rPr>
  </w:style>
  <w:style w:type="character" w:styleId="a4">
    <w:name w:val="Hyperlink"/>
    <w:uiPriority w:val="99"/>
    <w:semiHidden/>
    <w:unhideWhenUsed/>
    <w:rsid w:val="00DA0242"/>
    <w:rPr>
      <w:color w:val="0000FF"/>
      <w:u w:val="single"/>
    </w:rPr>
  </w:style>
  <w:style w:type="character" w:styleId="a5">
    <w:name w:val="FollowedHyperlink"/>
    <w:basedOn w:val="a1"/>
    <w:uiPriority w:val="99"/>
    <w:semiHidden/>
    <w:unhideWhenUsed/>
    <w:rsid w:val="00DA0242"/>
    <w:rPr>
      <w:color w:val="954F72" w:themeColor="followedHyperlink"/>
      <w:u w:val="single"/>
    </w:rPr>
  </w:style>
  <w:style w:type="character" w:customStyle="1" w:styleId="a6">
    <w:name w:val="Обычный (веб) Знак"/>
    <w:aliases w:val="Обычный (Web) Знак,Обычный (Web)1 Знак,Обычный (Web)11 Знак,Обычный (веб)11 Знак,Обычный (веб)2 Знак,Знак Знак3 Знак,Обычный (веб) Знак1 Знак,Обычный (веб) Знак Знак1 Знак,Обычный (веб) Знак Знак Знак Знак1,Знак Знак1 Знак Знак Знак"/>
    <w:basedOn w:val="a1"/>
    <w:link w:val="a"/>
    <w:uiPriority w:val="99"/>
    <w:locked/>
    <w:rsid w:val="00D575E1"/>
    <w:rPr>
      <w:rFonts w:ascii="Times New Roman" w:hAnsi="Times New Roman" w:cs="Times New Roman"/>
      <w:noProof/>
      <w:sz w:val="28"/>
      <w:szCs w:val="28"/>
    </w:rPr>
  </w:style>
  <w:style w:type="paragraph" w:styleId="a">
    <w:name w:val="Normal (Web)"/>
    <w:aliases w:val="Обычный (Web),Обычный (Web)1,Обычный (Web)11,Обычный (веб)11,Обычный (веб)2,Знак Знак3,Обычный (веб) Знак1,Обычный (веб) Знак Знак1,Обычный (веб) Знак Знак Знак,Знак Знак1 Знак Знак,Обычный (веб) Знак Знак Знак Знак,Знак Знак Знак Знак Зна"/>
    <w:basedOn w:val="a0"/>
    <w:link w:val="a6"/>
    <w:autoRedefine/>
    <w:uiPriority w:val="99"/>
    <w:unhideWhenUsed/>
    <w:qFormat/>
    <w:rsid w:val="00D575E1"/>
    <w:pPr>
      <w:widowControl w:val="0"/>
      <w:numPr>
        <w:numId w:val="1"/>
      </w:numPr>
      <w:tabs>
        <w:tab w:val="clear" w:pos="708"/>
      </w:tabs>
      <w:ind w:left="0" w:firstLine="709"/>
      <w:contextualSpacing/>
      <w:jc w:val="both"/>
    </w:pPr>
    <w:rPr>
      <w:rFonts w:eastAsiaTheme="minorHAnsi"/>
      <w:noProof/>
      <w:sz w:val="28"/>
      <w:szCs w:val="28"/>
      <w:lang w:eastAsia="en-US"/>
    </w:rPr>
  </w:style>
  <w:style w:type="character" w:customStyle="1" w:styleId="a7">
    <w:name w:val="Текст сноски Знак"/>
    <w:basedOn w:val="a1"/>
    <w:link w:val="a8"/>
    <w:semiHidden/>
    <w:locked/>
    <w:rsid w:val="00DA0242"/>
  </w:style>
  <w:style w:type="character" w:customStyle="1" w:styleId="a9">
    <w:name w:val="Текст примечания Знак"/>
    <w:basedOn w:val="a1"/>
    <w:link w:val="aa"/>
    <w:semiHidden/>
    <w:locked/>
    <w:rsid w:val="00DA0242"/>
  </w:style>
  <w:style w:type="character" w:customStyle="1" w:styleId="ab">
    <w:name w:val="Верхний колонтитул Знак"/>
    <w:basedOn w:val="a1"/>
    <w:link w:val="ac"/>
    <w:uiPriority w:val="99"/>
    <w:semiHidden/>
    <w:locked/>
    <w:rsid w:val="00DA0242"/>
    <w:rPr>
      <w:sz w:val="24"/>
      <w:szCs w:val="24"/>
    </w:rPr>
  </w:style>
  <w:style w:type="character" w:customStyle="1" w:styleId="ad">
    <w:name w:val="Нижний колонтитул Знак"/>
    <w:basedOn w:val="a1"/>
    <w:link w:val="ae"/>
    <w:semiHidden/>
    <w:locked/>
    <w:rsid w:val="00DA0242"/>
    <w:rPr>
      <w:sz w:val="24"/>
      <w:szCs w:val="24"/>
    </w:rPr>
  </w:style>
  <w:style w:type="paragraph" w:styleId="11">
    <w:name w:val="index 1"/>
    <w:basedOn w:val="a0"/>
    <w:next w:val="a0"/>
    <w:autoRedefine/>
    <w:semiHidden/>
    <w:unhideWhenUsed/>
    <w:rsid w:val="00DA0242"/>
    <w:pPr>
      <w:ind w:left="240" w:hanging="240"/>
    </w:pPr>
  </w:style>
  <w:style w:type="character" w:customStyle="1" w:styleId="af">
    <w:name w:val="Заголовок Знак"/>
    <w:aliases w:val="Название Знак Знак"/>
    <w:basedOn w:val="a1"/>
    <w:link w:val="af0"/>
    <w:locked/>
    <w:rsid w:val="00DA0242"/>
    <w:rPr>
      <w:b/>
      <w:bCs/>
      <w:color w:val="FF0000"/>
      <w:sz w:val="28"/>
      <w:szCs w:val="28"/>
    </w:rPr>
  </w:style>
  <w:style w:type="paragraph" w:styleId="af0">
    <w:name w:val="Title"/>
    <w:aliases w:val="Название Знак"/>
    <w:basedOn w:val="a0"/>
    <w:link w:val="af"/>
    <w:qFormat/>
    <w:rsid w:val="00DA0242"/>
    <w:pPr>
      <w:spacing w:line="300" w:lineRule="atLeast"/>
      <w:ind w:firstLine="720"/>
      <w:jc w:val="center"/>
    </w:pPr>
    <w:rPr>
      <w:rFonts w:asciiTheme="minorHAnsi" w:eastAsiaTheme="minorHAnsi" w:hAnsiTheme="minorHAnsi" w:cstheme="minorBidi"/>
      <w:b/>
      <w:bCs/>
      <w:color w:val="FF0000"/>
      <w:sz w:val="28"/>
      <w:szCs w:val="28"/>
      <w:lang w:eastAsia="en-US"/>
    </w:rPr>
  </w:style>
  <w:style w:type="character" w:customStyle="1" w:styleId="12">
    <w:name w:val="Заголовок Знак1"/>
    <w:aliases w:val="Название Знак Знак1"/>
    <w:basedOn w:val="a1"/>
    <w:rsid w:val="00DA0242"/>
    <w:rPr>
      <w:rFonts w:asciiTheme="majorHAnsi" w:eastAsiaTheme="majorEastAsia" w:hAnsiTheme="majorHAnsi" w:cstheme="majorBidi"/>
      <w:spacing w:val="-10"/>
      <w:kern w:val="28"/>
      <w:sz w:val="56"/>
      <w:szCs w:val="56"/>
      <w:lang w:eastAsia="ru-RU"/>
    </w:rPr>
  </w:style>
  <w:style w:type="character" w:customStyle="1" w:styleId="af1">
    <w:name w:val="Основной текст Знак"/>
    <w:basedOn w:val="a1"/>
    <w:link w:val="af2"/>
    <w:semiHidden/>
    <w:locked/>
    <w:rsid w:val="00DA0242"/>
    <w:rPr>
      <w:sz w:val="24"/>
      <w:szCs w:val="24"/>
    </w:rPr>
  </w:style>
  <w:style w:type="character" w:customStyle="1" w:styleId="af3">
    <w:name w:val="Основной текст с отступом Знак"/>
    <w:aliases w:val="Основной текст 1 Знак,Îñíîâíîé òåêñò 1 Знак"/>
    <w:basedOn w:val="a1"/>
    <w:link w:val="af4"/>
    <w:semiHidden/>
    <w:locked/>
    <w:rsid w:val="00DA0242"/>
    <w:rPr>
      <w:sz w:val="28"/>
    </w:rPr>
  </w:style>
  <w:style w:type="paragraph" w:styleId="af4">
    <w:name w:val="Body Text Indent"/>
    <w:aliases w:val="Основной текст 1,Îñíîâíîé òåêñò 1"/>
    <w:basedOn w:val="a0"/>
    <w:link w:val="af3"/>
    <w:semiHidden/>
    <w:unhideWhenUsed/>
    <w:qFormat/>
    <w:rsid w:val="00DA0242"/>
    <w:pPr>
      <w:ind w:firstLine="720"/>
      <w:jc w:val="both"/>
    </w:pPr>
    <w:rPr>
      <w:rFonts w:asciiTheme="minorHAnsi" w:eastAsiaTheme="minorHAnsi" w:hAnsiTheme="minorHAnsi" w:cstheme="minorBidi"/>
      <w:sz w:val="28"/>
      <w:szCs w:val="22"/>
      <w:lang w:eastAsia="en-US"/>
    </w:rPr>
  </w:style>
  <w:style w:type="character" w:customStyle="1" w:styleId="13">
    <w:name w:val="Основной текст с отступом Знак1"/>
    <w:aliases w:val="Основной текст 1 Знак1,Îñíîâíîé òåêñò 1 Знак1"/>
    <w:basedOn w:val="a1"/>
    <w:semiHidden/>
    <w:rsid w:val="00DA0242"/>
    <w:rPr>
      <w:rFonts w:ascii="Times New Roman" w:eastAsia="Times New Roman" w:hAnsi="Times New Roman" w:cs="Times New Roman"/>
      <w:sz w:val="24"/>
      <w:szCs w:val="24"/>
      <w:lang w:eastAsia="ru-RU"/>
    </w:rPr>
  </w:style>
  <w:style w:type="paragraph" w:styleId="af2">
    <w:name w:val="Body Text"/>
    <w:basedOn w:val="a0"/>
    <w:link w:val="af1"/>
    <w:semiHidden/>
    <w:unhideWhenUsed/>
    <w:rsid w:val="00DA0242"/>
    <w:pPr>
      <w:spacing w:after="120"/>
    </w:pPr>
    <w:rPr>
      <w:rFonts w:asciiTheme="minorHAnsi" w:eastAsiaTheme="minorHAnsi" w:hAnsiTheme="minorHAnsi" w:cstheme="minorBidi"/>
      <w:lang w:eastAsia="en-US"/>
    </w:rPr>
  </w:style>
  <w:style w:type="character" w:customStyle="1" w:styleId="14">
    <w:name w:val="Основной текст Знак1"/>
    <w:basedOn w:val="a1"/>
    <w:semiHidden/>
    <w:rsid w:val="00DA0242"/>
    <w:rPr>
      <w:rFonts w:ascii="Times New Roman" w:eastAsia="Times New Roman" w:hAnsi="Times New Roman" w:cs="Times New Roman"/>
      <w:sz w:val="24"/>
      <w:szCs w:val="24"/>
      <w:lang w:eastAsia="ru-RU"/>
    </w:rPr>
  </w:style>
  <w:style w:type="character" w:customStyle="1" w:styleId="af5">
    <w:name w:val="Красная строка Знак"/>
    <w:basedOn w:val="af1"/>
    <w:link w:val="af6"/>
    <w:semiHidden/>
    <w:locked/>
    <w:rsid w:val="00DA0242"/>
    <w:rPr>
      <w:sz w:val="24"/>
      <w:szCs w:val="24"/>
    </w:rPr>
  </w:style>
  <w:style w:type="character" w:customStyle="1" w:styleId="21">
    <w:name w:val="Основной текст 2 Знак"/>
    <w:aliases w:val="Знак Знак"/>
    <w:basedOn w:val="a1"/>
    <w:link w:val="22"/>
    <w:semiHidden/>
    <w:locked/>
    <w:rsid w:val="00DA0242"/>
    <w:rPr>
      <w:sz w:val="24"/>
      <w:szCs w:val="24"/>
    </w:rPr>
  </w:style>
  <w:style w:type="paragraph" w:styleId="22">
    <w:name w:val="Body Text 2"/>
    <w:aliases w:val="Знак"/>
    <w:basedOn w:val="a0"/>
    <w:link w:val="21"/>
    <w:semiHidden/>
    <w:unhideWhenUsed/>
    <w:qFormat/>
    <w:rsid w:val="00DA0242"/>
    <w:pPr>
      <w:spacing w:after="120" w:line="480" w:lineRule="auto"/>
    </w:pPr>
    <w:rPr>
      <w:rFonts w:asciiTheme="minorHAnsi" w:eastAsiaTheme="minorHAnsi" w:hAnsiTheme="minorHAnsi" w:cstheme="minorBidi"/>
      <w:lang w:eastAsia="en-US"/>
    </w:rPr>
  </w:style>
  <w:style w:type="character" w:customStyle="1" w:styleId="210">
    <w:name w:val="Основной текст 2 Знак1"/>
    <w:aliases w:val="Знак Знак1"/>
    <w:basedOn w:val="a1"/>
    <w:semiHidden/>
    <w:rsid w:val="00DA0242"/>
    <w:rPr>
      <w:rFonts w:ascii="Times New Roman" w:eastAsia="Times New Roman" w:hAnsi="Times New Roman" w:cs="Times New Roman"/>
      <w:sz w:val="24"/>
      <w:szCs w:val="24"/>
      <w:lang w:eastAsia="ru-RU"/>
    </w:rPr>
  </w:style>
  <w:style w:type="character" w:customStyle="1" w:styleId="31">
    <w:name w:val="Основной текст 3 Знак"/>
    <w:basedOn w:val="a1"/>
    <w:link w:val="32"/>
    <w:semiHidden/>
    <w:locked/>
    <w:rsid w:val="00DA0242"/>
    <w:rPr>
      <w:sz w:val="16"/>
      <w:szCs w:val="16"/>
    </w:rPr>
  </w:style>
  <w:style w:type="character" w:customStyle="1" w:styleId="23">
    <w:name w:val="Основной текст с отступом 2 Знак"/>
    <w:basedOn w:val="a1"/>
    <w:link w:val="24"/>
    <w:semiHidden/>
    <w:locked/>
    <w:rsid w:val="00DA0242"/>
    <w:rPr>
      <w:sz w:val="24"/>
      <w:szCs w:val="24"/>
    </w:rPr>
  </w:style>
  <w:style w:type="character" w:customStyle="1" w:styleId="33">
    <w:name w:val="Основной текст с отступом 3 Знак"/>
    <w:basedOn w:val="a1"/>
    <w:link w:val="34"/>
    <w:semiHidden/>
    <w:locked/>
    <w:rsid w:val="00DA0242"/>
    <w:rPr>
      <w:sz w:val="16"/>
      <w:szCs w:val="16"/>
    </w:rPr>
  </w:style>
  <w:style w:type="character" w:customStyle="1" w:styleId="af7">
    <w:name w:val="Схема документа Знак"/>
    <w:basedOn w:val="a1"/>
    <w:link w:val="af8"/>
    <w:semiHidden/>
    <w:locked/>
    <w:rsid w:val="00DA0242"/>
    <w:rPr>
      <w:rFonts w:ascii="Tahoma" w:hAnsi="Tahoma" w:cs="Tahoma"/>
      <w:sz w:val="16"/>
      <w:szCs w:val="16"/>
    </w:rPr>
  </w:style>
  <w:style w:type="character" w:customStyle="1" w:styleId="af9">
    <w:name w:val="Текст Знак"/>
    <w:basedOn w:val="a1"/>
    <w:link w:val="afa"/>
    <w:uiPriority w:val="99"/>
    <w:semiHidden/>
    <w:locked/>
    <w:rsid w:val="00DA0242"/>
    <w:rPr>
      <w:rFonts w:ascii="Courier New" w:eastAsia="Calibri" w:hAnsi="Courier New" w:cs="Courier New"/>
    </w:rPr>
  </w:style>
  <w:style w:type="paragraph" w:styleId="aa">
    <w:name w:val="annotation text"/>
    <w:basedOn w:val="a0"/>
    <w:link w:val="a9"/>
    <w:semiHidden/>
    <w:unhideWhenUsed/>
    <w:rsid w:val="00DA0242"/>
    <w:rPr>
      <w:rFonts w:asciiTheme="minorHAnsi" w:eastAsiaTheme="minorHAnsi" w:hAnsiTheme="minorHAnsi" w:cstheme="minorBidi"/>
      <w:sz w:val="22"/>
      <w:szCs w:val="22"/>
      <w:lang w:eastAsia="en-US"/>
    </w:rPr>
  </w:style>
  <w:style w:type="character" w:customStyle="1" w:styleId="15">
    <w:name w:val="Текст примечания Знак1"/>
    <w:basedOn w:val="a1"/>
    <w:semiHidden/>
    <w:rsid w:val="00DA0242"/>
    <w:rPr>
      <w:rFonts w:ascii="Times New Roman" w:eastAsia="Times New Roman" w:hAnsi="Times New Roman" w:cs="Times New Roman"/>
      <w:sz w:val="20"/>
      <w:szCs w:val="20"/>
      <w:lang w:eastAsia="ru-RU"/>
    </w:rPr>
  </w:style>
  <w:style w:type="character" w:customStyle="1" w:styleId="afb">
    <w:name w:val="Тема примечания Знак"/>
    <w:basedOn w:val="a9"/>
    <w:link w:val="afc"/>
    <w:semiHidden/>
    <w:locked/>
    <w:rsid w:val="00DA0242"/>
    <w:rPr>
      <w:b/>
      <w:bCs/>
    </w:rPr>
  </w:style>
  <w:style w:type="character" w:customStyle="1" w:styleId="afd">
    <w:name w:val="Текст выноски Знак"/>
    <w:basedOn w:val="a1"/>
    <w:link w:val="afe"/>
    <w:uiPriority w:val="99"/>
    <w:semiHidden/>
    <w:locked/>
    <w:rsid w:val="00DA0242"/>
    <w:rPr>
      <w:rFonts w:ascii="Tahoma" w:hAnsi="Tahoma" w:cs="Tahoma"/>
      <w:sz w:val="16"/>
      <w:szCs w:val="16"/>
    </w:rPr>
  </w:style>
  <w:style w:type="character" w:customStyle="1" w:styleId="aff">
    <w:name w:val="Без интервала Знак"/>
    <w:aliases w:val="обычный текст Знак,обычный текст1 Знак,1Без интервала1 Знак,Без интервала11 Знак,обычный текст11 Знак,1Без интервала11 Знак,Без интервала111 Знак,1Без интервала Знак,No Spacing1 Знак,No Spacing11 Знак,1Без интервала111 Знак"/>
    <w:link w:val="aff0"/>
    <w:uiPriority w:val="1"/>
    <w:locked/>
    <w:rsid w:val="00DA0242"/>
    <w:rPr>
      <w:rFonts w:ascii="Calibri" w:hAnsi="Calibri" w:cs="Calibri"/>
    </w:rPr>
  </w:style>
  <w:style w:type="paragraph" w:styleId="aff0">
    <w:name w:val="No Spacing"/>
    <w:aliases w:val="обычный текст,обычный текст1,1Без интервала1,Без интервала11,обычный текст11,1Без интервала11,Без интервала111,1Без интервала,No Spacing1,No Spacing11,1Без интервала111,Без интервала21,No Spacing"/>
    <w:link w:val="aff"/>
    <w:uiPriority w:val="1"/>
    <w:qFormat/>
    <w:rsid w:val="00DA0242"/>
    <w:pPr>
      <w:spacing w:after="0" w:line="240" w:lineRule="auto"/>
    </w:pPr>
    <w:rPr>
      <w:rFonts w:ascii="Calibri" w:hAnsi="Calibri" w:cs="Calibri"/>
    </w:rPr>
  </w:style>
  <w:style w:type="character" w:customStyle="1" w:styleId="aff1">
    <w:name w:val="Абзац списка Знак"/>
    <w:aliases w:val="Абзац списка основной Знак,список мой1 Знак,Table-Normal Знак,RSHB_Table-Normal Знак,Bullet List Знак,FooterText Знак,numbered Знак,ПС - Нумерованный Знак,A_маркированный_список Знак"/>
    <w:link w:val="aff2"/>
    <w:uiPriority w:val="34"/>
    <w:locked/>
    <w:rsid w:val="00DA0242"/>
    <w:rPr>
      <w:sz w:val="24"/>
      <w:szCs w:val="24"/>
    </w:rPr>
  </w:style>
  <w:style w:type="paragraph" w:styleId="aff2">
    <w:name w:val="List Paragraph"/>
    <w:aliases w:val="Абзац списка основной,список мой1,Table-Normal,RSHB_Table-Normal,Bullet List,FooterText,numbered,ПС - Нумерованный,A_маркированный_список"/>
    <w:basedOn w:val="a0"/>
    <w:link w:val="aff1"/>
    <w:uiPriority w:val="34"/>
    <w:qFormat/>
    <w:rsid w:val="00DA0242"/>
    <w:pPr>
      <w:ind w:left="708"/>
    </w:pPr>
    <w:rPr>
      <w:rFonts w:asciiTheme="minorHAnsi" w:eastAsiaTheme="minorHAnsi" w:hAnsiTheme="minorHAnsi" w:cstheme="minorBidi"/>
      <w:lang w:eastAsia="en-US"/>
    </w:rPr>
  </w:style>
  <w:style w:type="paragraph" w:customStyle="1" w:styleId="25">
    <w:name w:val="Знак2"/>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paragraph" w:customStyle="1" w:styleId="bodytextindent31">
    <w:name w:val="bodytextindent31"/>
    <w:basedOn w:val="a0"/>
    <w:uiPriority w:val="99"/>
    <w:qFormat/>
    <w:rsid w:val="00DA0242"/>
    <w:pPr>
      <w:overflowPunct w:val="0"/>
      <w:autoSpaceDE w:val="0"/>
      <w:autoSpaceDN w:val="0"/>
      <w:ind w:firstLine="720"/>
      <w:jc w:val="both"/>
    </w:pPr>
    <w:rPr>
      <w:rFonts w:eastAsia="Arial Unicode MS"/>
      <w:sz w:val="28"/>
      <w:szCs w:val="28"/>
    </w:rPr>
  </w:style>
  <w:style w:type="paragraph" w:customStyle="1" w:styleId="aff3">
    <w:name w:val="Знак Знак Знак Знак Знак Знак Знак Знак Знак Знак Знак Знак Знак Знак Знак Знак Знак"/>
    <w:basedOn w:val="a0"/>
    <w:uiPriority w:val="99"/>
    <w:qFormat/>
    <w:rsid w:val="00DA0242"/>
    <w:pPr>
      <w:widowControl w:val="0"/>
      <w:adjustRightInd w:val="0"/>
      <w:spacing w:after="160" w:line="240" w:lineRule="exact"/>
      <w:jc w:val="right"/>
    </w:pPr>
    <w:rPr>
      <w:sz w:val="20"/>
      <w:szCs w:val="20"/>
      <w:lang w:val="en-GB" w:eastAsia="en-US"/>
    </w:rPr>
  </w:style>
  <w:style w:type="paragraph" w:customStyle="1" w:styleId="16">
    <w:name w:val="Основной текст с отступом1"/>
    <w:basedOn w:val="a0"/>
    <w:uiPriority w:val="99"/>
    <w:qFormat/>
    <w:rsid w:val="00DA0242"/>
    <w:pPr>
      <w:ind w:firstLine="709"/>
      <w:jc w:val="both"/>
    </w:pPr>
    <w:rPr>
      <w:sz w:val="28"/>
      <w:szCs w:val="28"/>
    </w:rPr>
  </w:style>
  <w:style w:type="paragraph" w:customStyle="1" w:styleId="aff4">
    <w:name w:val="Тело"/>
    <w:basedOn w:val="a0"/>
    <w:uiPriority w:val="99"/>
    <w:qFormat/>
    <w:rsid w:val="00DA0242"/>
    <w:pPr>
      <w:ind w:firstLine="567"/>
      <w:jc w:val="both"/>
    </w:pPr>
  </w:style>
  <w:style w:type="paragraph" w:customStyle="1" w:styleId="fd">
    <w:name w:val="Обычfd"/>
    <w:uiPriority w:val="99"/>
    <w:qFormat/>
    <w:rsid w:val="00DA024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Iauiue">
    <w:name w:val="Iau?iue"/>
    <w:uiPriority w:val="99"/>
    <w:qFormat/>
    <w:rsid w:val="00DA0242"/>
    <w:pPr>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uiPriority w:val="99"/>
    <w:qFormat/>
    <w:rsid w:val="00DA0242"/>
    <w:pPr>
      <w:jc w:val="both"/>
    </w:pPr>
    <w:rPr>
      <w:sz w:val="28"/>
      <w:lang w:val="ru-RU"/>
    </w:rPr>
  </w:style>
  <w:style w:type="paragraph" w:customStyle="1" w:styleId="35">
    <w:name w:val="Знак3"/>
    <w:basedOn w:val="a0"/>
    <w:uiPriority w:val="99"/>
    <w:qFormat/>
    <w:rsid w:val="00DA0242"/>
    <w:pPr>
      <w:spacing w:after="160" w:line="240" w:lineRule="exact"/>
    </w:pPr>
    <w:rPr>
      <w:rFonts w:ascii="Verdana" w:hAnsi="Verdana"/>
      <w:lang w:val="en-US" w:eastAsia="en-US"/>
    </w:rPr>
  </w:style>
  <w:style w:type="paragraph" w:customStyle="1" w:styleId="17">
    <w:name w:val="Знак Знак1 Знак Знак Знак Знак Знак Знак Знак Знак Знак Знак Знак Знак Знак Знак Знак Знак Знак Знак Знак Знак Знак Знак"/>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paragraph" w:customStyle="1" w:styleId="aff5">
    <w:name w:val="Знак Знак Знак Знак Знак Знак Знак"/>
    <w:basedOn w:val="a0"/>
    <w:uiPriority w:val="99"/>
    <w:qFormat/>
    <w:rsid w:val="00DA0242"/>
    <w:pPr>
      <w:spacing w:after="160" w:line="240" w:lineRule="exact"/>
    </w:pPr>
    <w:rPr>
      <w:rFonts w:ascii="Verdana" w:hAnsi="Verdana"/>
      <w:lang w:val="en-US" w:eastAsia="en-US"/>
    </w:rPr>
  </w:style>
  <w:style w:type="paragraph" w:customStyle="1" w:styleId="aff6">
    <w:name w:val="Знак Знак Знак Знак Знак Знак Знак Знак Знак Знак"/>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paragraph" w:customStyle="1" w:styleId="aff7">
    <w:name w:val="Знак Знак Знак Знак"/>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paragraph" w:customStyle="1" w:styleId="aff8">
    <w:name w:val="a"/>
    <w:basedOn w:val="a0"/>
    <w:uiPriority w:val="99"/>
    <w:qFormat/>
    <w:rsid w:val="00DA0242"/>
    <w:pPr>
      <w:ind w:left="-57" w:firstLine="567"/>
      <w:jc w:val="both"/>
    </w:pPr>
  </w:style>
  <w:style w:type="paragraph" w:customStyle="1" w:styleId="ConsTitle">
    <w:name w:val="ConsTitle"/>
    <w:uiPriority w:val="99"/>
    <w:qFormat/>
    <w:rsid w:val="00DA0242"/>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Title">
    <w:name w:val="ConsPlusTitle"/>
    <w:uiPriority w:val="99"/>
    <w:qFormat/>
    <w:rsid w:val="00DA024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311">
    <w:name w:val="Знак Знак3 Знак Знак Знак Знак Знак Знак Знак Знак1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character" w:customStyle="1" w:styleId="ConsNormal">
    <w:name w:val="ConsNormal Знак"/>
    <w:link w:val="ConsNormal0"/>
    <w:locked/>
    <w:rsid w:val="00DA0242"/>
    <w:rPr>
      <w:rFonts w:ascii="Consultant" w:hAnsi="Consultant" w:cs="Consultant"/>
    </w:rPr>
  </w:style>
  <w:style w:type="paragraph" w:customStyle="1" w:styleId="ConsNormal0">
    <w:name w:val="ConsNormal"/>
    <w:link w:val="ConsNormal"/>
    <w:qFormat/>
    <w:rsid w:val="00DA0242"/>
    <w:pPr>
      <w:widowControl w:val="0"/>
      <w:spacing w:after="0" w:line="240" w:lineRule="auto"/>
      <w:ind w:firstLine="720"/>
    </w:pPr>
    <w:rPr>
      <w:rFonts w:ascii="Consultant" w:hAnsi="Consultant" w:cs="Consultant"/>
    </w:rPr>
  </w:style>
  <w:style w:type="paragraph" w:customStyle="1" w:styleId="18">
    <w:name w:val="Обычный1"/>
    <w:uiPriority w:val="99"/>
    <w:qFormat/>
    <w:rsid w:val="00DA0242"/>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9">
    <w:name w:val="Мой стиль"/>
    <w:basedOn w:val="a0"/>
    <w:uiPriority w:val="99"/>
    <w:qFormat/>
    <w:rsid w:val="00DA0242"/>
    <w:pPr>
      <w:ind w:left="-57" w:firstLine="567"/>
      <w:jc w:val="both"/>
    </w:pPr>
  </w:style>
  <w:style w:type="paragraph" w:customStyle="1" w:styleId="ConsPlusNormal">
    <w:name w:val="ConsPlusNormal"/>
    <w:uiPriority w:val="99"/>
    <w:qFormat/>
    <w:rsid w:val="00DA02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6">
    <w:name w:val="Знак Знак2 Знак"/>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paragraph" w:customStyle="1" w:styleId="affa">
    <w:name w:val="письмо"/>
    <w:basedOn w:val="a0"/>
    <w:uiPriority w:val="99"/>
    <w:qFormat/>
    <w:rsid w:val="00DA0242"/>
    <w:pPr>
      <w:ind w:firstLine="709"/>
      <w:jc w:val="both"/>
    </w:pPr>
    <w:rPr>
      <w:rFonts w:eastAsia="Calibri"/>
      <w:sz w:val="28"/>
      <w:szCs w:val="20"/>
    </w:rPr>
  </w:style>
  <w:style w:type="paragraph" w:customStyle="1" w:styleId="affb">
    <w:name w:val="Знак Знак Знак Знак Знак Знак Знак Знак Знак Знак Знак Знак Знак"/>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paragraph" w:customStyle="1" w:styleId="211">
    <w:name w:val="Основной текст 21"/>
    <w:basedOn w:val="a0"/>
    <w:uiPriority w:val="99"/>
    <w:qFormat/>
    <w:rsid w:val="00DA0242"/>
    <w:pPr>
      <w:overflowPunct w:val="0"/>
      <w:autoSpaceDE w:val="0"/>
      <w:autoSpaceDN w:val="0"/>
      <w:adjustRightInd w:val="0"/>
      <w:spacing w:line="320" w:lineRule="exact"/>
      <w:ind w:firstLine="720"/>
      <w:jc w:val="both"/>
    </w:pPr>
    <w:rPr>
      <w:rFonts w:ascii="Times New Roman CYR" w:hAnsi="Times New Roman CYR"/>
      <w:sz w:val="28"/>
      <w:szCs w:val="20"/>
    </w:rPr>
  </w:style>
  <w:style w:type="paragraph" w:customStyle="1" w:styleId="140">
    <w:name w:val="Обычный + 14 пт"/>
    <w:basedOn w:val="a0"/>
    <w:uiPriority w:val="99"/>
    <w:qFormat/>
    <w:rsid w:val="00DA0242"/>
    <w:pPr>
      <w:ind w:firstLine="720"/>
      <w:jc w:val="both"/>
    </w:pPr>
    <w:rPr>
      <w:sz w:val="28"/>
      <w:szCs w:val="28"/>
    </w:rPr>
  </w:style>
  <w:style w:type="paragraph" w:customStyle="1" w:styleId="affc">
    <w:name w:val="Знак Знак Знак Знак Знак Знак Знак Знак Знак Знак Знак Знак Знак Знак"/>
    <w:basedOn w:val="a0"/>
    <w:uiPriority w:val="99"/>
    <w:qFormat/>
    <w:rsid w:val="00DA0242"/>
    <w:pPr>
      <w:widowControl w:val="0"/>
      <w:adjustRightInd w:val="0"/>
      <w:spacing w:after="160" w:line="240" w:lineRule="exact"/>
      <w:jc w:val="right"/>
    </w:pPr>
    <w:rPr>
      <w:sz w:val="20"/>
      <w:szCs w:val="20"/>
      <w:lang w:val="en-GB" w:eastAsia="en-US"/>
    </w:rPr>
  </w:style>
  <w:style w:type="paragraph" w:customStyle="1" w:styleId="affd">
    <w:name w:val="Знак Знак Знак"/>
    <w:basedOn w:val="a0"/>
    <w:uiPriority w:val="99"/>
    <w:qFormat/>
    <w:rsid w:val="00DA0242"/>
    <w:pPr>
      <w:spacing w:after="160" w:line="240" w:lineRule="exact"/>
    </w:pPr>
    <w:rPr>
      <w:rFonts w:ascii="Verdana" w:eastAsia="MS Mincho" w:hAnsi="Verdana"/>
      <w:sz w:val="20"/>
      <w:szCs w:val="20"/>
      <w:lang w:val="en-GB" w:eastAsia="en-US"/>
    </w:rPr>
  </w:style>
  <w:style w:type="paragraph" w:customStyle="1" w:styleId="ConsPlusNonformat">
    <w:name w:val="ConsPlusNonformat"/>
    <w:uiPriority w:val="99"/>
    <w:qFormat/>
    <w:rsid w:val="00DA02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NoSpacingChar">
    <w:name w:val="No Spacing Char"/>
    <w:link w:val="19"/>
    <w:locked/>
    <w:rsid w:val="00DA0242"/>
    <w:rPr>
      <w:rFonts w:ascii="Calibri" w:hAnsi="Calibri" w:cs="Calibri"/>
    </w:rPr>
  </w:style>
  <w:style w:type="paragraph" w:customStyle="1" w:styleId="19">
    <w:name w:val="Без интервала1"/>
    <w:link w:val="NoSpacingChar"/>
    <w:qFormat/>
    <w:rsid w:val="00DA0242"/>
    <w:pPr>
      <w:spacing w:after="0" w:line="240" w:lineRule="auto"/>
    </w:pPr>
    <w:rPr>
      <w:rFonts w:ascii="Calibri" w:hAnsi="Calibri" w:cs="Calibri"/>
    </w:rPr>
  </w:style>
  <w:style w:type="paragraph" w:customStyle="1" w:styleId="1a">
    <w:name w:val="Абзац списка1"/>
    <w:basedOn w:val="a0"/>
    <w:uiPriority w:val="99"/>
    <w:qFormat/>
    <w:rsid w:val="00DA0242"/>
    <w:pPr>
      <w:ind w:left="720"/>
    </w:pPr>
    <w:rPr>
      <w:rFonts w:eastAsia="Calibri"/>
    </w:rPr>
  </w:style>
  <w:style w:type="paragraph" w:customStyle="1" w:styleId="CharChar1">
    <w:name w:val="Char Char1 Знак Знак Знак"/>
    <w:basedOn w:val="a0"/>
    <w:uiPriority w:val="99"/>
    <w:qFormat/>
    <w:rsid w:val="00DA0242"/>
    <w:pPr>
      <w:widowControl w:val="0"/>
      <w:adjustRightInd w:val="0"/>
      <w:spacing w:line="360" w:lineRule="atLeast"/>
      <w:jc w:val="both"/>
    </w:pPr>
    <w:rPr>
      <w:rFonts w:ascii="Verdana" w:hAnsi="Verdana" w:cs="Verdana"/>
      <w:noProof/>
      <w:sz w:val="20"/>
      <w:szCs w:val="20"/>
      <w:lang w:val="en-US" w:eastAsia="en-US"/>
    </w:rPr>
  </w:style>
  <w:style w:type="character" w:customStyle="1" w:styleId="affe">
    <w:name w:val="Основа Знак Знак"/>
    <w:link w:val="afff"/>
    <w:locked/>
    <w:rsid w:val="00DA0242"/>
    <w:rPr>
      <w:sz w:val="24"/>
      <w:szCs w:val="24"/>
    </w:rPr>
  </w:style>
  <w:style w:type="paragraph" w:customStyle="1" w:styleId="afff">
    <w:name w:val="Основа Знак"/>
    <w:basedOn w:val="a0"/>
    <w:link w:val="affe"/>
    <w:qFormat/>
    <w:rsid w:val="00DA0242"/>
    <w:pPr>
      <w:spacing w:before="120" w:line="360" w:lineRule="auto"/>
      <w:ind w:firstLine="567"/>
      <w:jc w:val="both"/>
    </w:pPr>
    <w:rPr>
      <w:rFonts w:asciiTheme="minorHAnsi" w:eastAsiaTheme="minorHAnsi" w:hAnsiTheme="minorHAnsi" w:cstheme="minorBidi"/>
      <w:lang w:eastAsia="en-US"/>
    </w:rPr>
  </w:style>
  <w:style w:type="paragraph" w:customStyle="1" w:styleId="1b">
    <w:name w:val="Знак1"/>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paragraph" w:customStyle="1" w:styleId="1c">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paragraph" w:customStyle="1" w:styleId="14132">
    <w:name w:val="Ñòèëü14132"/>
    <w:basedOn w:val="af2"/>
    <w:uiPriority w:val="99"/>
    <w:qFormat/>
    <w:rsid w:val="00DA0242"/>
    <w:pPr>
      <w:widowControl w:val="0"/>
      <w:jc w:val="center"/>
    </w:pPr>
    <w:rPr>
      <w:rFonts w:ascii="Arial" w:hAnsi="Arial"/>
      <w:b/>
      <w:sz w:val="28"/>
      <w:szCs w:val="20"/>
    </w:rPr>
  </w:style>
  <w:style w:type="paragraph" w:customStyle="1" w:styleId="110">
    <w:name w:val="Основной текст с отступом11"/>
    <w:basedOn w:val="a0"/>
    <w:uiPriority w:val="99"/>
    <w:qFormat/>
    <w:rsid w:val="00DA0242"/>
    <w:pPr>
      <w:ind w:firstLine="709"/>
      <w:jc w:val="both"/>
    </w:pPr>
    <w:rPr>
      <w:rFonts w:eastAsia="Calibri"/>
      <w:sz w:val="28"/>
      <w:szCs w:val="28"/>
    </w:rPr>
  </w:style>
  <w:style w:type="paragraph" w:customStyle="1" w:styleId="ConsPlusCell">
    <w:name w:val="ConsPlusCell"/>
    <w:uiPriority w:val="99"/>
    <w:qFormat/>
    <w:rsid w:val="00DA0242"/>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f0">
    <w:name w:val="Мой стиль Воронкова"/>
    <w:basedOn w:val="a0"/>
    <w:uiPriority w:val="99"/>
    <w:qFormat/>
    <w:rsid w:val="00DA0242"/>
    <w:pPr>
      <w:ind w:firstLine="709"/>
      <w:jc w:val="both"/>
      <w:outlineLvl w:val="0"/>
    </w:pPr>
    <w:rPr>
      <w:rFonts w:eastAsia="Calibri"/>
      <w:sz w:val="28"/>
      <w:szCs w:val="28"/>
    </w:rPr>
  </w:style>
  <w:style w:type="paragraph" w:customStyle="1" w:styleId="130">
    <w:name w:val="Без интервала13"/>
    <w:uiPriority w:val="99"/>
    <w:qFormat/>
    <w:rsid w:val="00DA0242"/>
    <w:pPr>
      <w:spacing w:after="0" w:line="240" w:lineRule="auto"/>
    </w:pPr>
    <w:rPr>
      <w:rFonts w:ascii="Times New Roman" w:eastAsia="Calibri" w:hAnsi="Times New Roman" w:cs="Times New Roman"/>
      <w:sz w:val="24"/>
      <w:szCs w:val="24"/>
      <w:lang w:eastAsia="ru-RU"/>
    </w:rPr>
  </w:style>
  <w:style w:type="character" w:customStyle="1" w:styleId="afff1">
    <w:name w:val="текст абзаца Знак"/>
    <w:link w:val="afff2"/>
    <w:locked/>
    <w:rsid w:val="00DA0242"/>
    <w:rPr>
      <w:rFonts w:ascii="Calibri" w:eastAsia="Calibri" w:hAnsi="Calibri" w:cs="Calibri"/>
      <w:sz w:val="28"/>
      <w:szCs w:val="28"/>
      <w:lang w:val="en-US"/>
    </w:rPr>
  </w:style>
  <w:style w:type="paragraph" w:customStyle="1" w:styleId="afff2">
    <w:name w:val="текст абзаца"/>
    <w:basedOn w:val="a0"/>
    <w:link w:val="afff1"/>
    <w:qFormat/>
    <w:rsid w:val="00DA0242"/>
    <w:pPr>
      <w:spacing w:after="200" w:line="276" w:lineRule="auto"/>
    </w:pPr>
    <w:rPr>
      <w:rFonts w:ascii="Calibri" w:eastAsia="Calibri" w:hAnsi="Calibri" w:cs="Calibri"/>
      <w:sz w:val="28"/>
      <w:szCs w:val="28"/>
      <w:lang w:val="en-US" w:eastAsia="en-US"/>
    </w:rPr>
  </w:style>
  <w:style w:type="paragraph" w:customStyle="1" w:styleId="1d">
    <w:name w:val="1"/>
    <w:basedOn w:val="a0"/>
    <w:uiPriority w:val="99"/>
    <w:qFormat/>
    <w:rsid w:val="00DA0242"/>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Знак Знак"/>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paragraph" w:styleId="1e">
    <w:name w:val="toc 1"/>
    <w:basedOn w:val="a0"/>
    <w:next w:val="a0"/>
    <w:autoRedefine/>
    <w:uiPriority w:val="39"/>
    <w:semiHidden/>
    <w:unhideWhenUsed/>
    <w:rsid w:val="00DA0242"/>
    <w:pPr>
      <w:spacing w:after="100"/>
    </w:pPr>
  </w:style>
  <w:style w:type="paragraph" w:customStyle="1" w:styleId="1f">
    <w:name w:val="Стиль1"/>
    <w:basedOn w:val="1e"/>
    <w:uiPriority w:val="99"/>
    <w:qFormat/>
    <w:rsid w:val="00DA0242"/>
    <w:pPr>
      <w:tabs>
        <w:tab w:val="right" w:pos="9345"/>
      </w:tabs>
      <w:spacing w:before="120" w:after="120"/>
    </w:pPr>
    <w:rPr>
      <w:b/>
      <w:bCs/>
      <w:caps/>
      <w:noProof/>
      <w:kern w:val="32"/>
      <w:sz w:val="26"/>
      <w:szCs w:val="26"/>
    </w:rPr>
  </w:style>
  <w:style w:type="paragraph" w:customStyle="1" w:styleId="310">
    <w:name w:val="Основной текст с отступом 31"/>
    <w:basedOn w:val="a0"/>
    <w:uiPriority w:val="99"/>
    <w:qFormat/>
    <w:rsid w:val="00DA0242"/>
    <w:pPr>
      <w:suppressAutoHyphens/>
      <w:ind w:right="282" w:firstLine="720"/>
      <w:jc w:val="both"/>
    </w:pPr>
    <w:rPr>
      <w:i/>
      <w:sz w:val="28"/>
      <w:szCs w:val="20"/>
      <w:lang w:eastAsia="ar-SA"/>
    </w:rPr>
  </w:style>
  <w:style w:type="paragraph" w:customStyle="1" w:styleId="111">
    <w:name w:val="Абзац списка11"/>
    <w:basedOn w:val="a0"/>
    <w:uiPriority w:val="99"/>
    <w:qFormat/>
    <w:rsid w:val="00DA0242"/>
    <w:pPr>
      <w:ind w:left="720"/>
    </w:pPr>
  </w:style>
  <w:style w:type="paragraph" w:customStyle="1" w:styleId="112">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0"/>
    <w:uiPriority w:val="99"/>
    <w:qFormat/>
    <w:rsid w:val="00DA0242"/>
    <w:pPr>
      <w:widowControl w:val="0"/>
      <w:adjustRightInd w:val="0"/>
      <w:spacing w:line="360" w:lineRule="atLeast"/>
      <w:jc w:val="both"/>
    </w:pPr>
    <w:rPr>
      <w:rFonts w:ascii="Verdana" w:hAnsi="Verdana" w:cs="Verdana"/>
      <w:sz w:val="20"/>
      <w:szCs w:val="20"/>
      <w:lang w:val="en-US" w:eastAsia="en-US"/>
    </w:rPr>
  </w:style>
  <w:style w:type="character" w:customStyle="1" w:styleId="afff4">
    <w:name w:val="Основной текст_"/>
    <w:link w:val="36"/>
    <w:locked/>
    <w:rsid w:val="00DA0242"/>
    <w:rPr>
      <w:spacing w:val="3"/>
      <w:shd w:val="clear" w:color="auto" w:fill="FFFFFF"/>
    </w:rPr>
  </w:style>
  <w:style w:type="paragraph" w:customStyle="1" w:styleId="36">
    <w:name w:val="Основной текст3"/>
    <w:basedOn w:val="a0"/>
    <w:link w:val="afff4"/>
    <w:qFormat/>
    <w:rsid w:val="00DA0242"/>
    <w:pPr>
      <w:widowControl w:val="0"/>
      <w:shd w:val="clear" w:color="auto" w:fill="FFFFFF"/>
      <w:spacing w:line="317" w:lineRule="exact"/>
      <w:jc w:val="both"/>
    </w:pPr>
    <w:rPr>
      <w:rFonts w:asciiTheme="minorHAnsi" w:eastAsiaTheme="minorHAnsi" w:hAnsiTheme="minorHAnsi" w:cstheme="minorBidi"/>
      <w:spacing w:val="3"/>
      <w:sz w:val="22"/>
      <w:szCs w:val="22"/>
      <w:lang w:eastAsia="en-US"/>
    </w:rPr>
  </w:style>
  <w:style w:type="paragraph" w:customStyle="1" w:styleId="afff5">
    <w:name w:val="Обычный ГД"/>
    <w:uiPriority w:val="99"/>
    <w:qFormat/>
    <w:rsid w:val="00DA0242"/>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13">
    <w:name w:val="Знак11"/>
    <w:basedOn w:val="a0"/>
    <w:uiPriority w:val="99"/>
    <w:qFormat/>
    <w:rsid w:val="00DA0242"/>
    <w:pPr>
      <w:spacing w:before="100" w:beforeAutospacing="1" w:after="100" w:afterAutospacing="1"/>
    </w:pPr>
    <w:rPr>
      <w:rFonts w:ascii="Tahoma" w:hAnsi="Tahoma"/>
      <w:sz w:val="20"/>
      <w:szCs w:val="20"/>
      <w:lang w:val="en-US" w:eastAsia="en-US"/>
    </w:rPr>
  </w:style>
  <w:style w:type="paragraph" w:customStyle="1" w:styleId="27">
    <w:name w:val="Обычный2"/>
    <w:uiPriority w:val="99"/>
    <w:qFormat/>
    <w:rsid w:val="00DA0242"/>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6">
    <w:name w:val="Основной текст ГД Знак Знак"/>
    <w:basedOn w:val="a0"/>
    <w:uiPriority w:val="99"/>
    <w:qFormat/>
    <w:rsid w:val="00DA0242"/>
    <w:pPr>
      <w:suppressAutoHyphens/>
      <w:ind w:firstLine="709"/>
      <w:jc w:val="both"/>
    </w:pPr>
    <w:rPr>
      <w:rFonts w:cs="Calibri"/>
      <w:sz w:val="28"/>
      <w:szCs w:val="20"/>
      <w:lang w:eastAsia="ar-SA"/>
    </w:rPr>
  </w:style>
  <w:style w:type="paragraph" w:customStyle="1" w:styleId="28">
    <w:name w:val="Без интервала2"/>
    <w:uiPriority w:val="99"/>
    <w:qFormat/>
    <w:rsid w:val="00DA0242"/>
    <w:pPr>
      <w:spacing w:after="0" w:line="240" w:lineRule="auto"/>
    </w:pPr>
    <w:rPr>
      <w:rFonts w:ascii="Calibri" w:eastAsia="Times New Roman" w:hAnsi="Calibri" w:cs="Times New Roman"/>
    </w:rPr>
  </w:style>
  <w:style w:type="paragraph" w:customStyle="1" w:styleId="Default">
    <w:name w:val="Default"/>
    <w:uiPriority w:val="99"/>
    <w:qFormat/>
    <w:rsid w:val="00DA0242"/>
    <w:pPr>
      <w:autoSpaceDE w:val="0"/>
      <w:autoSpaceDN w:val="0"/>
      <w:adjustRightInd w:val="0"/>
      <w:spacing w:after="0" w:line="240" w:lineRule="auto"/>
    </w:pPr>
    <w:rPr>
      <w:rFonts w:ascii="Calibri" w:hAnsi="Calibri" w:cs="Calibri"/>
      <w:color w:val="000000"/>
      <w:sz w:val="24"/>
      <w:szCs w:val="24"/>
    </w:rPr>
  </w:style>
  <w:style w:type="paragraph" w:customStyle="1" w:styleId="120">
    <w:name w:val="Без интервала12"/>
    <w:uiPriority w:val="99"/>
    <w:qFormat/>
    <w:rsid w:val="00DA0242"/>
    <w:pPr>
      <w:spacing w:after="0" w:line="240" w:lineRule="auto"/>
    </w:pPr>
    <w:rPr>
      <w:rFonts w:ascii="Times New Roman" w:eastAsia="Calibri" w:hAnsi="Times New Roman" w:cs="Times New Roman"/>
      <w:sz w:val="28"/>
      <w:szCs w:val="28"/>
    </w:rPr>
  </w:style>
  <w:style w:type="paragraph" w:customStyle="1" w:styleId="37">
    <w:name w:val="Обычный3"/>
    <w:uiPriority w:val="99"/>
    <w:qFormat/>
    <w:rsid w:val="00DA0242"/>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Iniiaiieoaeno21">
    <w:name w:val="Iniiaiie oaeno 21"/>
    <w:basedOn w:val="a0"/>
    <w:uiPriority w:val="99"/>
    <w:qFormat/>
    <w:rsid w:val="00DA0242"/>
    <w:pPr>
      <w:overflowPunct w:val="0"/>
      <w:spacing w:after="200" w:line="276" w:lineRule="auto"/>
      <w:jc w:val="both"/>
    </w:pPr>
    <w:rPr>
      <w:rFonts w:ascii="Calibri" w:hAnsi="Calibri"/>
      <w:sz w:val="26"/>
      <w:szCs w:val="26"/>
      <w:lang w:val="en-US" w:eastAsia="en-US" w:bidi="en-US"/>
    </w:rPr>
  </w:style>
  <w:style w:type="character" w:styleId="afff7">
    <w:name w:val="footnote reference"/>
    <w:semiHidden/>
    <w:unhideWhenUsed/>
    <w:rsid w:val="00DA0242"/>
    <w:rPr>
      <w:vertAlign w:val="superscript"/>
    </w:rPr>
  </w:style>
  <w:style w:type="character" w:styleId="afff8">
    <w:name w:val="annotation reference"/>
    <w:basedOn w:val="a1"/>
    <w:semiHidden/>
    <w:unhideWhenUsed/>
    <w:rsid w:val="00DA0242"/>
    <w:rPr>
      <w:sz w:val="16"/>
      <w:szCs w:val="16"/>
    </w:rPr>
  </w:style>
  <w:style w:type="character" w:styleId="afff9">
    <w:name w:val="line number"/>
    <w:semiHidden/>
    <w:unhideWhenUsed/>
    <w:rsid w:val="00DA0242"/>
    <w:rPr>
      <w:rFonts w:ascii="Times New Roman" w:hAnsi="Times New Roman" w:cs="Times New Roman" w:hint="default"/>
    </w:rPr>
  </w:style>
  <w:style w:type="character" w:styleId="afffa">
    <w:name w:val="endnote reference"/>
    <w:semiHidden/>
    <w:unhideWhenUsed/>
    <w:rsid w:val="00DA0242"/>
    <w:rPr>
      <w:vertAlign w:val="superscript"/>
    </w:rPr>
  </w:style>
  <w:style w:type="character" w:customStyle="1" w:styleId="91">
    <w:name w:val="Заголовок 9 Знак1"/>
    <w:basedOn w:val="a1"/>
    <w:semiHidden/>
    <w:rsid w:val="00DA0242"/>
    <w:rPr>
      <w:rFonts w:asciiTheme="majorHAnsi" w:eastAsiaTheme="majorEastAsia" w:hAnsiTheme="majorHAnsi" w:cstheme="majorBidi"/>
      <w:i/>
      <w:iCs/>
      <w:color w:val="272727" w:themeColor="text1" w:themeTint="D8"/>
      <w:sz w:val="21"/>
      <w:szCs w:val="21"/>
    </w:rPr>
  </w:style>
  <w:style w:type="paragraph" w:styleId="24">
    <w:name w:val="Body Text Indent 2"/>
    <w:basedOn w:val="a0"/>
    <w:link w:val="23"/>
    <w:semiHidden/>
    <w:unhideWhenUsed/>
    <w:rsid w:val="00DA0242"/>
    <w:pPr>
      <w:spacing w:after="120" w:line="480" w:lineRule="auto"/>
      <w:ind w:left="283"/>
    </w:pPr>
    <w:rPr>
      <w:rFonts w:asciiTheme="minorHAnsi" w:eastAsiaTheme="minorHAnsi" w:hAnsiTheme="minorHAnsi" w:cstheme="minorBidi"/>
      <w:lang w:eastAsia="en-US"/>
    </w:rPr>
  </w:style>
  <w:style w:type="character" w:customStyle="1" w:styleId="212">
    <w:name w:val="Основной текст с отступом 2 Знак1"/>
    <w:basedOn w:val="a1"/>
    <w:semiHidden/>
    <w:rsid w:val="00DA0242"/>
    <w:rPr>
      <w:rFonts w:ascii="Times New Roman" w:eastAsia="Times New Roman" w:hAnsi="Times New Roman" w:cs="Times New Roman"/>
      <w:sz w:val="24"/>
      <w:szCs w:val="24"/>
      <w:lang w:eastAsia="ru-RU"/>
    </w:rPr>
  </w:style>
  <w:style w:type="paragraph" w:styleId="34">
    <w:name w:val="Body Text Indent 3"/>
    <w:basedOn w:val="a0"/>
    <w:link w:val="33"/>
    <w:semiHidden/>
    <w:unhideWhenUsed/>
    <w:rsid w:val="00DA0242"/>
    <w:pPr>
      <w:spacing w:after="120"/>
      <w:ind w:left="283"/>
    </w:pPr>
    <w:rPr>
      <w:rFonts w:asciiTheme="minorHAnsi" w:eastAsiaTheme="minorHAnsi" w:hAnsiTheme="minorHAnsi" w:cstheme="minorBidi"/>
      <w:sz w:val="16"/>
      <w:szCs w:val="16"/>
      <w:lang w:eastAsia="en-US"/>
    </w:rPr>
  </w:style>
  <w:style w:type="character" w:customStyle="1" w:styleId="312">
    <w:name w:val="Основной текст с отступом 3 Знак1"/>
    <w:basedOn w:val="a1"/>
    <w:semiHidden/>
    <w:rsid w:val="00DA0242"/>
    <w:rPr>
      <w:rFonts w:ascii="Times New Roman" w:eastAsia="Times New Roman" w:hAnsi="Times New Roman" w:cs="Times New Roman"/>
      <w:sz w:val="16"/>
      <w:szCs w:val="16"/>
      <w:lang w:eastAsia="ru-RU"/>
    </w:rPr>
  </w:style>
  <w:style w:type="character" w:customStyle="1" w:styleId="WW8Num5z2">
    <w:name w:val="WW8Num5z2"/>
    <w:rsid w:val="00DA0242"/>
    <w:rPr>
      <w:rFonts w:ascii="Wingdings" w:hAnsi="Wingdings" w:hint="default"/>
    </w:rPr>
  </w:style>
  <w:style w:type="character" w:customStyle="1" w:styleId="dash0410043104370430044600200441043f04380441043a0430char">
    <w:name w:val="dash0410_0431_0437_0430_0446_0020_0441_043f_0438_0441_043a_0430__char"/>
    <w:basedOn w:val="a1"/>
    <w:rsid w:val="00DA0242"/>
  </w:style>
  <w:style w:type="paragraph" w:styleId="ac">
    <w:name w:val="header"/>
    <w:basedOn w:val="a0"/>
    <w:link w:val="ab"/>
    <w:uiPriority w:val="99"/>
    <w:semiHidden/>
    <w:unhideWhenUsed/>
    <w:rsid w:val="00DA0242"/>
    <w:pPr>
      <w:tabs>
        <w:tab w:val="center" w:pos="4677"/>
        <w:tab w:val="right" w:pos="9355"/>
      </w:tabs>
    </w:pPr>
    <w:rPr>
      <w:rFonts w:asciiTheme="minorHAnsi" w:eastAsiaTheme="minorHAnsi" w:hAnsiTheme="minorHAnsi" w:cstheme="minorBidi"/>
      <w:lang w:eastAsia="en-US"/>
    </w:rPr>
  </w:style>
  <w:style w:type="character" w:customStyle="1" w:styleId="1f0">
    <w:name w:val="Верхний колонтитул Знак1"/>
    <w:basedOn w:val="a1"/>
    <w:uiPriority w:val="99"/>
    <w:semiHidden/>
    <w:rsid w:val="00DA0242"/>
    <w:rPr>
      <w:rFonts w:ascii="Times New Roman" w:eastAsia="Times New Roman" w:hAnsi="Times New Roman" w:cs="Times New Roman"/>
      <w:sz w:val="24"/>
      <w:szCs w:val="24"/>
      <w:lang w:eastAsia="ru-RU"/>
    </w:rPr>
  </w:style>
  <w:style w:type="paragraph" w:styleId="ae">
    <w:name w:val="footer"/>
    <w:basedOn w:val="a0"/>
    <w:link w:val="ad"/>
    <w:semiHidden/>
    <w:unhideWhenUsed/>
    <w:rsid w:val="00DA0242"/>
    <w:pPr>
      <w:tabs>
        <w:tab w:val="center" w:pos="4677"/>
        <w:tab w:val="right" w:pos="9355"/>
      </w:tabs>
    </w:pPr>
    <w:rPr>
      <w:rFonts w:asciiTheme="minorHAnsi" w:eastAsiaTheme="minorHAnsi" w:hAnsiTheme="minorHAnsi" w:cstheme="minorBidi"/>
      <w:lang w:eastAsia="en-US"/>
    </w:rPr>
  </w:style>
  <w:style w:type="character" w:customStyle="1" w:styleId="1f1">
    <w:name w:val="Нижний колонтитул Знак1"/>
    <w:basedOn w:val="a1"/>
    <w:semiHidden/>
    <w:rsid w:val="00DA0242"/>
    <w:rPr>
      <w:rFonts w:ascii="Times New Roman" w:eastAsia="Times New Roman" w:hAnsi="Times New Roman" w:cs="Times New Roman"/>
      <w:sz w:val="24"/>
      <w:szCs w:val="24"/>
      <w:lang w:eastAsia="ru-RU"/>
    </w:rPr>
  </w:style>
  <w:style w:type="paragraph" w:styleId="a8">
    <w:name w:val="footnote text"/>
    <w:basedOn w:val="a0"/>
    <w:link w:val="a7"/>
    <w:semiHidden/>
    <w:unhideWhenUsed/>
    <w:rsid w:val="00DA0242"/>
    <w:rPr>
      <w:rFonts w:asciiTheme="minorHAnsi" w:eastAsiaTheme="minorHAnsi" w:hAnsiTheme="minorHAnsi" w:cstheme="minorBidi"/>
      <w:sz w:val="22"/>
      <w:szCs w:val="22"/>
      <w:lang w:eastAsia="en-US"/>
    </w:rPr>
  </w:style>
  <w:style w:type="character" w:customStyle="1" w:styleId="1f2">
    <w:name w:val="Текст сноски Знак1"/>
    <w:basedOn w:val="a1"/>
    <w:semiHidden/>
    <w:rsid w:val="00DA0242"/>
    <w:rPr>
      <w:rFonts w:ascii="Times New Roman" w:eastAsia="Times New Roman" w:hAnsi="Times New Roman" w:cs="Times New Roman"/>
      <w:sz w:val="20"/>
      <w:szCs w:val="20"/>
      <w:lang w:eastAsia="ru-RU"/>
    </w:rPr>
  </w:style>
  <w:style w:type="character" w:customStyle="1" w:styleId="FontStyle13">
    <w:name w:val="Font Style13"/>
    <w:uiPriority w:val="99"/>
    <w:rsid w:val="00DA0242"/>
    <w:rPr>
      <w:rFonts w:ascii="Arial" w:hAnsi="Arial" w:cs="Arial" w:hint="default"/>
      <w:sz w:val="26"/>
      <w:szCs w:val="26"/>
    </w:rPr>
  </w:style>
  <w:style w:type="paragraph" w:styleId="32">
    <w:name w:val="Body Text 3"/>
    <w:basedOn w:val="a0"/>
    <w:link w:val="31"/>
    <w:semiHidden/>
    <w:unhideWhenUsed/>
    <w:rsid w:val="00DA0242"/>
    <w:pPr>
      <w:spacing w:after="120"/>
    </w:pPr>
    <w:rPr>
      <w:rFonts w:asciiTheme="minorHAnsi" w:eastAsiaTheme="minorHAnsi" w:hAnsiTheme="minorHAnsi" w:cstheme="minorBidi"/>
      <w:sz w:val="16"/>
      <w:szCs w:val="16"/>
      <w:lang w:eastAsia="en-US"/>
    </w:rPr>
  </w:style>
  <w:style w:type="character" w:customStyle="1" w:styleId="313">
    <w:name w:val="Основной текст 3 Знак1"/>
    <w:basedOn w:val="a1"/>
    <w:semiHidden/>
    <w:rsid w:val="00DA0242"/>
    <w:rPr>
      <w:rFonts w:ascii="Times New Roman" w:eastAsia="Times New Roman" w:hAnsi="Times New Roman" w:cs="Times New Roman"/>
      <w:sz w:val="16"/>
      <w:szCs w:val="16"/>
      <w:lang w:eastAsia="ru-RU"/>
    </w:rPr>
  </w:style>
  <w:style w:type="paragraph" w:styleId="af6">
    <w:name w:val="Body Text First Indent"/>
    <w:basedOn w:val="af2"/>
    <w:link w:val="af5"/>
    <w:semiHidden/>
    <w:unhideWhenUsed/>
    <w:rsid w:val="00DA0242"/>
    <w:pPr>
      <w:spacing w:after="0"/>
      <w:ind w:firstLine="360"/>
    </w:pPr>
  </w:style>
  <w:style w:type="character" w:customStyle="1" w:styleId="1f3">
    <w:name w:val="Красная строка Знак1"/>
    <w:basedOn w:val="14"/>
    <w:semiHidden/>
    <w:rsid w:val="00DA0242"/>
    <w:rPr>
      <w:rFonts w:ascii="Times New Roman" w:eastAsia="Times New Roman" w:hAnsi="Times New Roman" w:cs="Times New Roman"/>
      <w:sz w:val="24"/>
      <w:szCs w:val="24"/>
      <w:lang w:eastAsia="ru-RU"/>
    </w:rPr>
  </w:style>
  <w:style w:type="character" w:customStyle="1" w:styleId="1f4">
    <w:name w:val="Знак Знак Знак1"/>
    <w:semiHidden/>
    <w:rsid w:val="00DA0242"/>
    <w:rPr>
      <w:sz w:val="16"/>
      <w:szCs w:val="16"/>
      <w:lang w:val="ru-RU" w:eastAsia="ru-RU" w:bidi="ar-SA"/>
    </w:rPr>
  </w:style>
  <w:style w:type="character" w:customStyle="1" w:styleId="FontStyle77">
    <w:name w:val="Font Style77"/>
    <w:rsid w:val="00DA0242"/>
    <w:rPr>
      <w:rFonts w:ascii="Century Schoolbook" w:hAnsi="Century Schoolbook" w:cs="Century Schoolbook" w:hint="default"/>
      <w:i/>
      <w:iCs/>
      <w:sz w:val="22"/>
      <w:szCs w:val="22"/>
    </w:rPr>
  </w:style>
  <w:style w:type="paragraph" w:styleId="afa">
    <w:name w:val="Plain Text"/>
    <w:basedOn w:val="a0"/>
    <w:link w:val="af9"/>
    <w:uiPriority w:val="99"/>
    <w:semiHidden/>
    <w:unhideWhenUsed/>
    <w:qFormat/>
    <w:rsid w:val="00DA0242"/>
    <w:rPr>
      <w:rFonts w:ascii="Courier New" w:eastAsia="Calibri" w:hAnsi="Courier New" w:cs="Courier New"/>
      <w:sz w:val="22"/>
      <w:szCs w:val="22"/>
      <w:lang w:eastAsia="en-US"/>
    </w:rPr>
  </w:style>
  <w:style w:type="character" w:customStyle="1" w:styleId="1f5">
    <w:name w:val="Текст Знак1"/>
    <w:basedOn w:val="a1"/>
    <w:uiPriority w:val="99"/>
    <w:semiHidden/>
    <w:rsid w:val="00DA0242"/>
    <w:rPr>
      <w:rFonts w:ascii="Consolas" w:eastAsia="Times New Roman" w:hAnsi="Consolas" w:cs="Times New Roman"/>
      <w:sz w:val="21"/>
      <w:szCs w:val="21"/>
      <w:lang w:eastAsia="ru-RU"/>
    </w:rPr>
  </w:style>
  <w:style w:type="character" w:customStyle="1" w:styleId="FontStyle11">
    <w:name w:val="Font Style11"/>
    <w:rsid w:val="00DA0242"/>
    <w:rPr>
      <w:rFonts w:ascii="Times New Roman" w:hAnsi="Times New Roman" w:cs="Times New Roman" w:hint="default"/>
      <w:sz w:val="26"/>
      <w:szCs w:val="26"/>
    </w:rPr>
  </w:style>
  <w:style w:type="character" w:customStyle="1" w:styleId="TitleChar">
    <w:name w:val="Title Char"/>
    <w:aliases w:val="Название Знак Char"/>
    <w:locked/>
    <w:rsid w:val="00DA0242"/>
    <w:rPr>
      <w:rFonts w:ascii="Times New Roman" w:hAnsi="Times New Roman" w:cs="Times New Roman" w:hint="default"/>
      <w:b/>
      <w:bCs/>
      <w:color w:val="FF0000"/>
      <w:sz w:val="28"/>
      <w:szCs w:val="28"/>
      <w:lang w:val="ru-RU" w:eastAsia="ru-RU" w:bidi="ar-SA"/>
    </w:rPr>
  </w:style>
  <w:style w:type="paragraph" w:styleId="afe">
    <w:name w:val="Balloon Text"/>
    <w:basedOn w:val="a0"/>
    <w:link w:val="afd"/>
    <w:uiPriority w:val="99"/>
    <w:semiHidden/>
    <w:unhideWhenUsed/>
    <w:rsid w:val="00DA0242"/>
    <w:rPr>
      <w:rFonts w:ascii="Tahoma" w:eastAsiaTheme="minorHAnsi" w:hAnsi="Tahoma" w:cs="Tahoma"/>
      <w:sz w:val="16"/>
      <w:szCs w:val="16"/>
      <w:lang w:eastAsia="en-US"/>
    </w:rPr>
  </w:style>
  <w:style w:type="character" w:customStyle="1" w:styleId="1f6">
    <w:name w:val="Текст выноски Знак1"/>
    <w:basedOn w:val="a1"/>
    <w:uiPriority w:val="99"/>
    <w:semiHidden/>
    <w:rsid w:val="00DA0242"/>
    <w:rPr>
      <w:rFonts w:ascii="Segoe UI" w:eastAsia="Times New Roman" w:hAnsi="Segoe UI" w:cs="Segoe UI"/>
      <w:sz w:val="18"/>
      <w:szCs w:val="18"/>
      <w:lang w:eastAsia="ru-RU"/>
    </w:rPr>
  </w:style>
  <w:style w:type="character" w:customStyle="1" w:styleId="BodyTextChar">
    <w:name w:val="Body Text Char"/>
    <w:semiHidden/>
    <w:locked/>
    <w:rsid w:val="00DA0242"/>
    <w:rPr>
      <w:sz w:val="24"/>
      <w:szCs w:val="24"/>
      <w:lang w:val="ru-RU" w:eastAsia="ru-RU" w:bidi="ar-SA"/>
    </w:rPr>
  </w:style>
  <w:style w:type="character" w:customStyle="1" w:styleId="afffb">
    <w:name w:val="Основной текст + Полужирный"/>
    <w:aliases w:val="Интервал -1 pt"/>
    <w:rsid w:val="00DA0242"/>
    <w:rPr>
      <w:rFonts w:ascii="Times New Roman" w:eastAsia="Times New Roman" w:hAnsi="Times New Roman" w:cs="Times New Roman" w:hint="default"/>
      <w:b/>
      <w:bCs/>
      <w:i w:val="0"/>
      <w:iCs w:val="0"/>
      <w:smallCaps w:val="0"/>
      <w:strike w:val="0"/>
      <w:dstrike w:val="0"/>
      <w:spacing w:val="0"/>
      <w:sz w:val="26"/>
      <w:szCs w:val="26"/>
      <w:u w:val="none"/>
      <w:effect w:val="none"/>
    </w:rPr>
  </w:style>
  <w:style w:type="character" w:customStyle="1" w:styleId="131">
    <w:name w:val="Основной текст + 13"/>
    <w:aliases w:val="5 pt,Курсив"/>
    <w:rsid w:val="00DA0242"/>
    <w:rPr>
      <w:rFonts w:ascii="Times New Roman" w:eastAsia="Times New Roman" w:hAnsi="Times New Roman" w:cs="Times New Roman" w:hint="default"/>
      <w:b w:val="0"/>
      <w:bCs w:val="0"/>
      <w:i/>
      <w:iCs/>
      <w:smallCaps w:val="0"/>
      <w:strike w:val="0"/>
      <w:dstrike w:val="0"/>
      <w:spacing w:val="0"/>
      <w:sz w:val="27"/>
      <w:szCs w:val="27"/>
      <w:u w:val="none"/>
      <w:effect w:val="none"/>
    </w:rPr>
  </w:style>
  <w:style w:type="character" w:customStyle="1" w:styleId="FootnoteTextChar">
    <w:name w:val="Footnote Text Char"/>
    <w:semiHidden/>
    <w:locked/>
    <w:rsid w:val="00DA0242"/>
    <w:rPr>
      <w:rFonts w:ascii="Times New Roman" w:hAnsi="Times New Roman" w:cs="Times New Roman" w:hint="default"/>
      <w:sz w:val="20"/>
      <w:szCs w:val="20"/>
      <w:lang w:eastAsia="ru-RU"/>
    </w:rPr>
  </w:style>
  <w:style w:type="character" w:customStyle="1" w:styleId="1f7">
    <w:name w:val="Дата1"/>
    <w:rsid w:val="00DA0242"/>
  </w:style>
  <w:style w:type="paragraph" w:styleId="af8">
    <w:name w:val="Document Map"/>
    <w:basedOn w:val="a0"/>
    <w:link w:val="af7"/>
    <w:semiHidden/>
    <w:unhideWhenUsed/>
    <w:rsid w:val="00DA0242"/>
    <w:rPr>
      <w:rFonts w:ascii="Tahoma" w:eastAsiaTheme="minorHAnsi" w:hAnsi="Tahoma" w:cs="Tahoma"/>
      <w:sz w:val="16"/>
      <w:szCs w:val="16"/>
      <w:lang w:eastAsia="en-US"/>
    </w:rPr>
  </w:style>
  <w:style w:type="character" w:customStyle="1" w:styleId="1f8">
    <w:name w:val="Схема документа Знак1"/>
    <w:basedOn w:val="a1"/>
    <w:semiHidden/>
    <w:rsid w:val="00DA0242"/>
    <w:rPr>
      <w:rFonts w:ascii="Segoe UI" w:eastAsia="Times New Roman" w:hAnsi="Segoe UI" w:cs="Segoe UI"/>
      <w:sz w:val="16"/>
      <w:szCs w:val="16"/>
      <w:lang w:eastAsia="ru-RU"/>
    </w:rPr>
  </w:style>
  <w:style w:type="paragraph" w:styleId="afc">
    <w:name w:val="annotation subject"/>
    <w:basedOn w:val="aa"/>
    <w:next w:val="aa"/>
    <w:link w:val="afb"/>
    <w:semiHidden/>
    <w:unhideWhenUsed/>
    <w:rsid w:val="00DA0242"/>
    <w:rPr>
      <w:b/>
      <w:bCs/>
    </w:rPr>
  </w:style>
  <w:style w:type="character" w:customStyle="1" w:styleId="1f9">
    <w:name w:val="Тема примечания Знак1"/>
    <w:basedOn w:val="15"/>
    <w:semiHidden/>
    <w:rsid w:val="00DA0242"/>
    <w:rPr>
      <w:rFonts w:ascii="Times New Roman" w:eastAsia="Times New Roman" w:hAnsi="Times New Roman" w:cs="Times New Roman"/>
      <w:b/>
      <w:bCs/>
      <w:sz w:val="20"/>
      <w:szCs w:val="20"/>
      <w:lang w:eastAsia="ru-RU"/>
    </w:rPr>
  </w:style>
  <w:style w:type="character" w:customStyle="1" w:styleId="s2">
    <w:name w:val="s2"/>
    <w:basedOn w:val="a1"/>
    <w:rsid w:val="00DA0242"/>
  </w:style>
  <w:style w:type="character" w:customStyle="1" w:styleId="FontStyle21">
    <w:name w:val="Font Style21"/>
    <w:rsid w:val="00DA0242"/>
    <w:rPr>
      <w:rFonts w:ascii="Times New Roman" w:hAnsi="Times New Roman" w:cs="Times New Roman" w:hint="default"/>
      <w:sz w:val="26"/>
      <w:szCs w:val="26"/>
    </w:rPr>
  </w:style>
  <w:style w:type="character" w:customStyle="1" w:styleId="rvts6">
    <w:name w:val="rvts6"/>
    <w:rsid w:val="00DA0242"/>
    <w:rPr>
      <w:rFonts w:ascii="Times New Roman" w:hAnsi="Times New Roman" w:cs="Times New Roman" w:hint="default"/>
      <w:sz w:val="28"/>
    </w:rPr>
  </w:style>
  <w:style w:type="character" w:customStyle="1" w:styleId="rvts7">
    <w:name w:val="rvts7"/>
    <w:rsid w:val="00DA0242"/>
    <w:rPr>
      <w:rFonts w:ascii="Times New Roman" w:hAnsi="Times New Roman" w:cs="Times New Roman" w:hint="default"/>
      <w:b/>
      <w:bCs w:val="0"/>
      <w:sz w:val="28"/>
    </w:rPr>
  </w:style>
  <w:style w:type="table" w:styleId="afffc">
    <w:name w:val="Table Grid"/>
    <w:basedOn w:val="a2"/>
    <w:uiPriority w:val="59"/>
    <w:rsid w:val="00DA0242"/>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Emphasis"/>
    <w:basedOn w:val="a1"/>
    <w:uiPriority w:val="20"/>
    <w:qFormat/>
    <w:rsid w:val="00DA0242"/>
    <w:rPr>
      <w:i/>
      <w:iCs/>
    </w:rPr>
  </w:style>
  <w:style w:type="paragraph" w:customStyle="1" w:styleId="paragraph">
    <w:name w:val="paragraph"/>
    <w:basedOn w:val="a0"/>
    <w:rsid w:val="002A5C45"/>
    <w:pPr>
      <w:spacing w:before="100" w:beforeAutospacing="1" w:after="100" w:afterAutospacing="1"/>
    </w:pPr>
  </w:style>
  <w:style w:type="character" w:customStyle="1" w:styleId="normaltextrun">
    <w:name w:val="normaltextrun"/>
    <w:basedOn w:val="a1"/>
    <w:rsid w:val="002A5C45"/>
  </w:style>
  <w:style w:type="character" w:customStyle="1" w:styleId="eop">
    <w:name w:val="eop"/>
    <w:basedOn w:val="a1"/>
    <w:rsid w:val="002A5C45"/>
  </w:style>
  <w:style w:type="character" w:customStyle="1" w:styleId="c1">
    <w:name w:val="c1"/>
    <w:basedOn w:val="a1"/>
    <w:rsid w:val="00534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114633">
      <w:bodyDiv w:val="1"/>
      <w:marLeft w:val="0"/>
      <w:marRight w:val="0"/>
      <w:marTop w:val="0"/>
      <w:marBottom w:val="0"/>
      <w:divBdr>
        <w:top w:val="none" w:sz="0" w:space="0" w:color="auto"/>
        <w:left w:val="none" w:sz="0" w:space="0" w:color="auto"/>
        <w:bottom w:val="none" w:sz="0" w:space="0" w:color="auto"/>
        <w:right w:val="none" w:sz="0" w:space="0" w:color="auto"/>
      </w:divBdr>
    </w:div>
    <w:div w:id="1687906223">
      <w:bodyDiv w:val="1"/>
      <w:marLeft w:val="0"/>
      <w:marRight w:val="0"/>
      <w:marTop w:val="0"/>
      <w:marBottom w:val="0"/>
      <w:divBdr>
        <w:top w:val="none" w:sz="0" w:space="0" w:color="auto"/>
        <w:left w:val="none" w:sz="0" w:space="0" w:color="auto"/>
        <w:bottom w:val="none" w:sz="0" w:space="0" w:color="auto"/>
        <w:right w:val="none" w:sz="0" w:space="0" w:color="auto"/>
      </w:divBdr>
    </w:div>
    <w:div w:id="1838616595">
      <w:bodyDiv w:val="1"/>
      <w:marLeft w:val="0"/>
      <w:marRight w:val="0"/>
      <w:marTop w:val="0"/>
      <w:marBottom w:val="0"/>
      <w:divBdr>
        <w:top w:val="none" w:sz="0" w:space="0" w:color="auto"/>
        <w:left w:val="none" w:sz="0" w:space="0" w:color="auto"/>
        <w:bottom w:val="none" w:sz="0" w:space="0" w:color="auto"/>
        <w:right w:val="none" w:sz="0" w:space="0" w:color="auto"/>
      </w:divBdr>
    </w:div>
    <w:div w:id="200030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675</TotalTime>
  <Pages>25</Pages>
  <Words>11653</Words>
  <Characters>66425</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30</cp:revision>
  <cp:lastPrinted>2019-11-06T06:13:00Z</cp:lastPrinted>
  <dcterms:created xsi:type="dcterms:W3CDTF">2019-10-28T02:32:00Z</dcterms:created>
  <dcterms:modified xsi:type="dcterms:W3CDTF">2019-11-11T07:41:00Z</dcterms:modified>
</cp:coreProperties>
</file>